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6307C" w14:textId="77777777" w:rsidR="00ED3375" w:rsidRDefault="00000000">
      <w:pPr>
        <w:jc w:val="center"/>
        <w:rPr>
          <w:b/>
          <w:sz w:val="28"/>
          <w:szCs w:val="28"/>
        </w:rPr>
      </w:pPr>
      <w:bookmarkStart w:id="0" w:name="_heading=h.gjdgxs" w:colFirst="0" w:colLast="0"/>
      <w:bookmarkEnd w:id="0"/>
      <w:r>
        <w:rPr>
          <w:b/>
          <w:sz w:val="28"/>
          <w:szCs w:val="28"/>
        </w:rPr>
        <w:t>Championnats Individuels de Seine &amp; Marne</w:t>
      </w:r>
    </w:p>
    <w:p w14:paraId="1FEEC018" w14:textId="77777777" w:rsidR="00ED3375" w:rsidRDefault="00000000">
      <w:pPr>
        <w:jc w:val="center"/>
        <w:rPr>
          <w:b/>
          <w:i/>
          <w:sz w:val="28"/>
          <w:szCs w:val="28"/>
        </w:rPr>
      </w:pPr>
      <w:r>
        <w:rPr>
          <w:b/>
          <w:i/>
          <w:sz w:val="28"/>
          <w:szCs w:val="28"/>
        </w:rPr>
        <w:t>Trophée Philippe Chatrier</w:t>
      </w:r>
    </w:p>
    <w:p w14:paraId="254C114B" w14:textId="77777777" w:rsidR="00ED3375" w:rsidRDefault="00000000">
      <w:pPr>
        <w:jc w:val="center"/>
        <w:rPr>
          <w:b/>
          <w:sz w:val="28"/>
          <w:szCs w:val="28"/>
        </w:rPr>
      </w:pPr>
      <w:r>
        <w:rPr>
          <w:b/>
          <w:sz w:val="28"/>
          <w:szCs w:val="28"/>
        </w:rPr>
        <w:t>Règlement 2025</w:t>
      </w:r>
    </w:p>
    <w:p w14:paraId="7240230A" w14:textId="77777777" w:rsidR="00ED3375" w:rsidRDefault="00ED3375"/>
    <w:p w14:paraId="218D2AB3" w14:textId="77777777" w:rsidR="00ED3375" w:rsidRDefault="00ED3375"/>
    <w:p w14:paraId="3FABD671" w14:textId="77777777" w:rsidR="00ED3375" w:rsidRDefault="00ED3375"/>
    <w:p w14:paraId="3E4E767B" w14:textId="77777777" w:rsidR="00ED3375" w:rsidRDefault="00000000">
      <w:pPr>
        <w:jc w:val="center"/>
        <w:rPr>
          <w:b/>
          <w:sz w:val="28"/>
          <w:szCs w:val="28"/>
        </w:rPr>
      </w:pPr>
      <w:r>
        <w:rPr>
          <w:b/>
          <w:sz w:val="28"/>
          <w:szCs w:val="28"/>
        </w:rPr>
        <w:t>Article I</w:t>
      </w:r>
    </w:p>
    <w:p w14:paraId="632426D2" w14:textId="77777777" w:rsidR="00ED3375" w:rsidRDefault="00000000">
      <w:r>
        <w:t xml:space="preserve">Les Championnats Individuels de Seine-et-Marne - dits </w:t>
      </w:r>
      <w:r>
        <w:rPr>
          <w:i/>
        </w:rPr>
        <w:t>Trophée Philippe Chatrier</w:t>
      </w:r>
      <w:r>
        <w:t xml:space="preserve"> – sont organisés par la Commission des Championnats Individuels, sous le contrôle du Comité Directeur.</w:t>
      </w:r>
    </w:p>
    <w:p w14:paraId="7CF233D5" w14:textId="77777777" w:rsidR="00ED3375" w:rsidRDefault="00ED3375"/>
    <w:p w14:paraId="72BB61A5" w14:textId="77777777" w:rsidR="00ED3375" w:rsidRDefault="00000000">
      <w:pPr>
        <w:jc w:val="center"/>
        <w:rPr>
          <w:b/>
          <w:sz w:val="28"/>
          <w:szCs w:val="28"/>
        </w:rPr>
      </w:pPr>
      <w:r>
        <w:rPr>
          <w:b/>
          <w:sz w:val="28"/>
          <w:szCs w:val="28"/>
        </w:rPr>
        <w:t>Article II</w:t>
      </w:r>
    </w:p>
    <w:p w14:paraId="199DED1B" w14:textId="77777777" w:rsidR="00ED3375" w:rsidRDefault="00000000">
      <w:r>
        <w:t xml:space="preserve">Les Championnats Individuels de Seine-et-Marne - dits </w:t>
      </w:r>
      <w:r>
        <w:rPr>
          <w:i/>
        </w:rPr>
        <w:t>Trophée Philippe Chatrier</w:t>
      </w:r>
      <w:r>
        <w:t xml:space="preserve"> - sont qualificatifs pour les Championnats Individuels </w:t>
      </w:r>
      <w:proofErr w:type="spellStart"/>
      <w:r>
        <w:t>d’île-de-France</w:t>
      </w:r>
      <w:proofErr w:type="spellEnd"/>
      <w:r>
        <w:t>. De ce fait, ils sont soumis aux règlements sportifs fédéraux relatifs aux conditions de qualification en vigueur pour le Championnat de France.</w:t>
      </w:r>
    </w:p>
    <w:p w14:paraId="5A9DE984" w14:textId="77777777" w:rsidR="00ED3375" w:rsidRDefault="00ED3375"/>
    <w:p w14:paraId="77145C72" w14:textId="77777777" w:rsidR="00ED3375" w:rsidRDefault="00000000">
      <w:pPr>
        <w:jc w:val="center"/>
        <w:rPr>
          <w:b/>
          <w:sz w:val="28"/>
          <w:szCs w:val="28"/>
        </w:rPr>
      </w:pPr>
      <w:r>
        <w:rPr>
          <w:b/>
          <w:sz w:val="28"/>
          <w:szCs w:val="28"/>
        </w:rPr>
        <w:t>Article III</w:t>
      </w:r>
    </w:p>
    <w:p w14:paraId="632B660A" w14:textId="77777777" w:rsidR="00ED3375" w:rsidRDefault="00000000">
      <w:r>
        <w:t xml:space="preserve">Les championnats individuels de Seine-et-Marne sont ouverts aux joueurs de nationalité française, ainsi que, pour les championnats Non Classé/4e série et 3e série, aux ressortissants de l'Union Européenne. Les joueurs doivent être titulaires d’une licence </w:t>
      </w:r>
      <w:r>
        <w:rPr>
          <w:i/>
        </w:rPr>
        <w:t xml:space="preserve">Multi-raquettes </w:t>
      </w:r>
      <w:r>
        <w:t>pour l’année 2025 dans un club de Seine-et-Marne.</w:t>
      </w:r>
    </w:p>
    <w:p w14:paraId="12F68BBD" w14:textId="77777777" w:rsidR="00ED3375" w:rsidRDefault="00ED3375"/>
    <w:p w14:paraId="175BA00A" w14:textId="77777777" w:rsidR="00ED3375" w:rsidRDefault="00000000">
      <w:pPr>
        <w:jc w:val="center"/>
        <w:rPr>
          <w:b/>
          <w:sz w:val="28"/>
          <w:szCs w:val="28"/>
        </w:rPr>
      </w:pPr>
      <w:r>
        <w:rPr>
          <w:b/>
          <w:sz w:val="28"/>
          <w:szCs w:val="28"/>
        </w:rPr>
        <w:t>Article IV</w:t>
      </w:r>
    </w:p>
    <w:p w14:paraId="311752F6" w14:textId="77777777" w:rsidR="00ED3375" w:rsidRDefault="00000000">
      <w:r>
        <w:t>Le Championnat départemental 3</w:t>
      </w:r>
      <w:r>
        <w:rPr>
          <w:vertAlign w:val="superscript"/>
        </w:rPr>
        <w:t>e</w:t>
      </w:r>
      <w:r>
        <w:t xml:space="preserve"> série (Espérance) est ouvert aux joueurs classés en 3</w:t>
      </w:r>
      <w:r>
        <w:rPr>
          <w:vertAlign w:val="superscript"/>
        </w:rPr>
        <w:t>e</w:t>
      </w:r>
      <w:r>
        <w:t xml:space="preserve"> série, n’ayant jamais été classés 2/6 ou mieux, et n’ayant pas été 4/6 ou mieux au cours des 15 dernières années.</w:t>
      </w:r>
    </w:p>
    <w:p w14:paraId="66D66B1A" w14:textId="77777777" w:rsidR="00ED3375" w:rsidRDefault="00000000">
      <w:r>
        <w:t>Le classement de référence pris en compte est celui d’octobre 2024, paru le mardi 1er octobre 2024.</w:t>
      </w:r>
    </w:p>
    <w:p w14:paraId="4AD7A614" w14:textId="77777777" w:rsidR="00ED3375" w:rsidRDefault="00000000">
      <w:r>
        <w:t>Le Championnat départemental Non Classé/4</w:t>
      </w:r>
      <w:r>
        <w:rPr>
          <w:vertAlign w:val="superscript"/>
        </w:rPr>
        <w:t>e</w:t>
      </w:r>
      <w:r>
        <w:t xml:space="preserve"> série est ouvert aux joueurs non classés ou de 4</w:t>
      </w:r>
      <w:r>
        <w:rPr>
          <w:vertAlign w:val="superscript"/>
        </w:rPr>
        <w:t>e</w:t>
      </w:r>
      <w:r>
        <w:t xml:space="preserve"> série, n’ayant jamais été en 2</w:t>
      </w:r>
      <w:r>
        <w:rPr>
          <w:color w:val="000000"/>
        </w:rPr>
        <w:t xml:space="preserve">e </w:t>
      </w:r>
      <w:r>
        <w:t>série et n’ayant pas été classés 15/4 ou mieux au cours des 15 dernières années.</w:t>
      </w:r>
    </w:p>
    <w:p w14:paraId="4E0B1ABE" w14:textId="77777777" w:rsidR="00ED3375" w:rsidRDefault="00000000">
      <w:r>
        <w:t>Le classement de référence pris en compte est celui du 1er octobre 2024.</w:t>
      </w:r>
    </w:p>
    <w:p w14:paraId="1B0DBDD2" w14:textId="77777777" w:rsidR="00ED3375" w:rsidRDefault="00ED3375"/>
    <w:p w14:paraId="7937F01C" w14:textId="77777777" w:rsidR="00ED3375" w:rsidRDefault="00000000">
      <w:pPr>
        <w:jc w:val="center"/>
        <w:rPr>
          <w:b/>
          <w:sz w:val="28"/>
          <w:szCs w:val="28"/>
        </w:rPr>
      </w:pPr>
      <w:r>
        <w:rPr>
          <w:b/>
          <w:sz w:val="28"/>
          <w:szCs w:val="28"/>
        </w:rPr>
        <w:t>Article V</w:t>
      </w:r>
    </w:p>
    <w:p w14:paraId="720365AB" w14:textId="77777777" w:rsidR="00ED3375" w:rsidRDefault="00000000">
      <w:r>
        <w:t>Dans les catégories Seniors+ et Jeunes, les joueurs sont inscrits obligatoirement et exclusivement dans leur catégorie d’âge.</w:t>
      </w:r>
    </w:p>
    <w:p w14:paraId="076048EF" w14:textId="77777777" w:rsidR="00ED3375" w:rsidRDefault="00000000">
      <w:r>
        <w:t>Pour les catégories Jeunes garçons et Séniors+ messieurs de 35 à 55 ans inclus, des “</w:t>
      </w:r>
      <w:proofErr w:type="spellStart"/>
      <w:r>
        <w:t>cuts</w:t>
      </w:r>
      <w:proofErr w:type="spellEnd"/>
      <w:r>
        <w:t xml:space="preserve">" de classement s’appliquent. Seuls les joueurs ayant le classement requis à la date de prise en compte du classement de référence pourront participer au Trophée Philippe Chatrier. Pour ces catégories, </w:t>
      </w:r>
      <w:proofErr w:type="gramStart"/>
      <w:r>
        <w:t>les classements minimum</w:t>
      </w:r>
      <w:proofErr w:type="gramEnd"/>
      <w:r>
        <w:t xml:space="preserve"> requis pour intégrer le tableau sont indiqués ci-dessous :</w:t>
      </w:r>
    </w:p>
    <w:p w14:paraId="13DABD63" w14:textId="77777777" w:rsidR="00ED3375" w:rsidRDefault="00ED3375">
      <w:pPr>
        <w:jc w:val="center"/>
      </w:pPr>
    </w:p>
    <w:tbl>
      <w:tblPr>
        <w:tblStyle w:val="a"/>
        <w:tblW w:w="3402" w:type="dxa"/>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842"/>
      </w:tblGrid>
      <w:tr w:rsidR="00ED3375" w14:paraId="1F7D2F56" w14:textId="77777777">
        <w:tc>
          <w:tcPr>
            <w:tcW w:w="1560" w:type="dxa"/>
            <w:vAlign w:val="center"/>
          </w:tcPr>
          <w:p w14:paraId="49A03A28" w14:textId="77777777" w:rsidR="00ED3375" w:rsidRDefault="00000000">
            <w:pPr>
              <w:jc w:val="center"/>
            </w:pPr>
            <w:r>
              <w:t>Catégories</w:t>
            </w:r>
          </w:p>
        </w:tc>
        <w:tc>
          <w:tcPr>
            <w:tcW w:w="1842" w:type="dxa"/>
            <w:vAlign w:val="center"/>
          </w:tcPr>
          <w:p w14:paraId="22E3FD67" w14:textId="77777777" w:rsidR="00ED3375" w:rsidRDefault="00000000">
            <w:pPr>
              <w:jc w:val="center"/>
            </w:pPr>
            <w:r>
              <w:t>Classement minimum</w:t>
            </w:r>
          </w:p>
        </w:tc>
      </w:tr>
      <w:tr w:rsidR="00ED3375" w14:paraId="46A88EFB" w14:textId="77777777">
        <w:tc>
          <w:tcPr>
            <w:tcW w:w="1560" w:type="dxa"/>
          </w:tcPr>
          <w:p w14:paraId="208DC4B2" w14:textId="77777777" w:rsidR="00ED3375" w:rsidRDefault="00000000">
            <w:pPr>
              <w:jc w:val="center"/>
            </w:pPr>
            <w:r>
              <w:t>11-12 ans</w:t>
            </w:r>
          </w:p>
        </w:tc>
        <w:tc>
          <w:tcPr>
            <w:tcW w:w="1842" w:type="dxa"/>
          </w:tcPr>
          <w:p w14:paraId="79BF9AF5" w14:textId="77777777" w:rsidR="00ED3375" w:rsidRDefault="00000000">
            <w:pPr>
              <w:jc w:val="center"/>
            </w:pPr>
            <w:r>
              <w:t>30</w:t>
            </w:r>
          </w:p>
        </w:tc>
      </w:tr>
      <w:tr w:rsidR="00ED3375" w14:paraId="5A49B48E" w14:textId="77777777">
        <w:tc>
          <w:tcPr>
            <w:tcW w:w="1560" w:type="dxa"/>
          </w:tcPr>
          <w:p w14:paraId="4B821544" w14:textId="77777777" w:rsidR="00ED3375" w:rsidRDefault="00000000">
            <w:pPr>
              <w:jc w:val="center"/>
            </w:pPr>
            <w:r>
              <w:t>13-14 ans</w:t>
            </w:r>
          </w:p>
        </w:tc>
        <w:tc>
          <w:tcPr>
            <w:tcW w:w="1842" w:type="dxa"/>
          </w:tcPr>
          <w:p w14:paraId="5876A2A0" w14:textId="77777777" w:rsidR="00ED3375" w:rsidRDefault="00000000">
            <w:pPr>
              <w:jc w:val="center"/>
            </w:pPr>
            <w:r>
              <w:t>30</w:t>
            </w:r>
          </w:p>
        </w:tc>
      </w:tr>
      <w:tr w:rsidR="00ED3375" w14:paraId="42572B45" w14:textId="77777777">
        <w:tc>
          <w:tcPr>
            <w:tcW w:w="1560" w:type="dxa"/>
          </w:tcPr>
          <w:p w14:paraId="58A0A305" w14:textId="77777777" w:rsidR="00ED3375" w:rsidRDefault="00000000">
            <w:pPr>
              <w:jc w:val="center"/>
            </w:pPr>
            <w:r>
              <w:t>15-16 ans</w:t>
            </w:r>
          </w:p>
        </w:tc>
        <w:tc>
          <w:tcPr>
            <w:tcW w:w="1842" w:type="dxa"/>
          </w:tcPr>
          <w:p w14:paraId="259AE530" w14:textId="77777777" w:rsidR="00ED3375" w:rsidRDefault="00000000">
            <w:pPr>
              <w:jc w:val="center"/>
            </w:pPr>
            <w:r>
              <w:t>15/1</w:t>
            </w:r>
          </w:p>
        </w:tc>
      </w:tr>
      <w:tr w:rsidR="00ED3375" w14:paraId="5ED2C2F5" w14:textId="77777777">
        <w:tc>
          <w:tcPr>
            <w:tcW w:w="1560" w:type="dxa"/>
          </w:tcPr>
          <w:p w14:paraId="2523BED3" w14:textId="77777777" w:rsidR="00ED3375" w:rsidRDefault="00000000">
            <w:pPr>
              <w:jc w:val="center"/>
            </w:pPr>
            <w:r>
              <w:t>17-18 ans</w:t>
            </w:r>
          </w:p>
        </w:tc>
        <w:tc>
          <w:tcPr>
            <w:tcW w:w="1842" w:type="dxa"/>
          </w:tcPr>
          <w:p w14:paraId="675C6670" w14:textId="77777777" w:rsidR="00ED3375" w:rsidRDefault="00000000">
            <w:pPr>
              <w:jc w:val="center"/>
            </w:pPr>
            <w:r>
              <w:t>15/1</w:t>
            </w:r>
          </w:p>
        </w:tc>
      </w:tr>
      <w:tr w:rsidR="00ED3375" w14:paraId="48CE381E" w14:textId="77777777">
        <w:tc>
          <w:tcPr>
            <w:tcW w:w="1560" w:type="dxa"/>
          </w:tcPr>
          <w:p w14:paraId="568E1CE6" w14:textId="77777777" w:rsidR="00ED3375" w:rsidRDefault="00000000">
            <w:pPr>
              <w:jc w:val="center"/>
            </w:pPr>
            <w:r>
              <w:t>35 ans</w:t>
            </w:r>
          </w:p>
        </w:tc>
        <w:tc>
          <w:tcPr>
            <w:tcW w:w="1842" w:type="dxa"/>
          </w:tcPr>
          <w:p w14:paraId="24F792FA" w14:textId="77777777" w:rsidR="00ED3375" w:rsidRDefault="00000000">
            <w:pPr>
              <w:jc w:val="center"/>
            </w:pPr>
            <w:r>
              <w:t>15/1</w:t>
            </w:r>
          </w:p>
        </w:tc>
      </w:tr>
      <w:tr w:rsidR="00ED3375" w14:paraId="2DE79B6D" w14:textId="77777777">
        <w:tc>
          <w:tcPr>
            <w:tcW w:w="1560" w:type="dxa"/>
          </w:tcPr>
          <w:p w14:paraId="2A4BB2B0" w14:textId="77777777" w:rsidR="00ED3375" w:rsidRDefault="00000000">
            <w:pPr>
              <w:jc w:val="center"/>
            </w:pPr>
            <w:r>
              <w:t>40 ans</w:t>
            </w:r>
          </w:p>
        </w:tc>
        <w:tc>
          <w:tcPr>
            <w:tcW w:w="1842" w:type="dxa"/>
          </w:tcPr>
          <w:p w14:paraId="3512D0F8" w14:textId="77777777" w:rsidR="00ED3375" w:rsidRDefault="00000000">
            <w:pPr>
              <w:jc w:val="center"/>
            </w:pPr>
            <w:r>
              <w:t>15/1</w:t>
            </w:r>
          </w:p>
        </w:tc>
      </w:tr>
      <w:tr w:rsidR="00ED3375" w14:paraId="13122B8C" w14:textId="77777777">
        <w:tc>
          <w:tcPr>
            <w:tcW w:w="1560" w:type="dxa"/>
          </w:tcPr>
          <w:p w14:paraId="29427C91" w14:textId="77777777" w:rsidR="00ED3375" w:rsidRDefault="00000000">
            <w:pPr>
              <w:jc w:val="center"/>
            </w:pPr>
            <w:r>
              <w:t>45 ans</w:t>
            </w:r>
          </w:p>
        </w:tc>
        <w:tc>
          <w:tcPr>
            <w:tcW w:w="1842" w:type="dxa"/>
          </w:tcPr>
          <w:p w14:paraId="76B18397" w14:textId="77777777" w:rsidR="00ED3375" w:rsidRDefault="00000000">
            <w:pPr>
              <w:jc w:val="center"/>
            </w:pPr>
            <w:r>
              <w:t>15/2</w:t>
            </w:r>
          </w:p>
        </w:tc>
      </w:tr>
      <w:tr w:rsidR="00ED3375" w14:paraId="32E8BA08" w14:textId="77777777">
        <w:tc>
          <w:tcPr>
            <w:tcW w:w="1560" w:type="dxa"/>
          </w:tcPr>
          <w:p w14:paraId="3B1D5EB8" w14:textId="77777777" w:rsidR="00ED3375" w:rsidRDefault="00000000">
            <w:pPr>
              <w:jc w:val="center"/>
            </w:pPr>
            <w:r>
              <w:t>50 ans</w:t>
            </w:r>
          </w:p>
        </w:tc>
        <w:tc>
          <w:tcPr>
            <w:tcW w:w="1842" w:type="dxa"/>
          </w:tcPr>
          <w:p w14:paraId="70C78FE8" w14:textId="77777777" w:rsidR="00ED3375" w:rsidRDefault="00000000">
            <w:pPr>
              <w:jc w:val="center"/>
            </w:pPr>
            <w:r>
              <w:t>15/2</w:t>
            </w:r>
          </w:p>
        </w:tc>
      </w:tr>
      <w:tr w:rsidR="00ED3375" w14:paraId="0DAEC1CF" w14:textId="77777777">
        <w:tc>
          <w:tcPr>
            <w:tcW w:w="1560" w:type="dxa"/>
          </w:tcPr>
          <w:p w14:paraId="25359D66" w14:textId="77777777" w:rsidR="00ED3375" w:rsidRDefault="00000000">
            <w:pPr>
              <w:jc w:val="center"/>
            </w:pPr>
            <w:r>
              <w:t>55 ans</w:t>
            </w:r>
          </w:p>
        </w:tc>
        <w:tc>
          <w:tcPr>
            <w:tcW w:w="1842" w:type="dxa"/>
          </w:tcPr>
          <w:p w14:paraId="14E41964" w14:textId="77777777" w:rsidR="00ED3375" w:rsidRDefault="00000000">
            <w:pPr>
              <w:jc w:val="center"/>
            </w:pPr>
            <w:r>
              <w:t>15/2</w:t>
            </w:r>
          </w:p>
        </w:tc>
      </w:tr>
    </w:tbl>
    <w:p w14:paraId="044DE9AF" w14:textId="77777777" w:rsidR="00ED3375" w:rsidRDefault="00ED3375"/>
    <w:p w14:paraId="3C0A9CFD" w14:textId="77777777" w:rsidR="00ED3375" w:rsidRDefault="00000000">
      <w:pPr>
        <w:jc w:val="center"/>
        <w:rPr>
          <w:b/>
          <w:sz w:val="28"/>
          <w:szCs w:val="28"/>
        </w:rPr>
      </w:pPr>
      <w:proofErr w:type="gramStart"/>
      <w:r>
        <w:rPr>
          <w:b/>
          <w:sz w:val="28"/>
          <w:szCs w:val="28"/>
        </w:rPr>
        <w:t>Article VI</w:t>
      </w:r>
      <w:proofErr w:type="gramEnd"/>
    </w:p>
    <w:p w14:paraId="7E357B82" w14:textId="77777777" w:rsidR="00ED3375" w:rsidRDefault="00000000">
      <w:r>
        <w:t>Les inscriptions aux Championnats Individuels de Seine-et-Marne se font exclusivement par internet, via le site (</w:t>
      </w:r>
      <w:hyperlink r:id="rId8">
        <w:r>
          <w:rPr>
            <w:color w:val="1155CC"/>
            <w:u w:val="single"/>
          </w:rPr>
          <w:t>https://tenup.fft.fr</w:t>
        </w:r>
      </w:hyperlink>
      <w:r>
        <w:t>) ou l’application Ten’Up.</w:t>
      </w:r>
    </w:p>
    <w:p w14:paraId="64D0361E" w14:textId="77777777" w:rsidR="00ED3375" w:rsidRDefault="00000000">
      <w:r>
        <w:lastRenderedPageBreak/>
        <w:t>Les juges-arbitres veillent au respect des articles III et IV du présent règlement.</w:t>
      </w:r>
    </w:p>
    <w:p w14:paraId="22B8FB89" w14:textId="77777777" w:rsidR="00ED3375" w:rsidRDefault="00000000">
      <w:r>
        <w:t>Les inscriptions sont validées dès confirmation du paiement qui se fera exclusivement en ligne par carte bancaire.</w:t>
      </w:r>
    </w:p>
    <w:p w14:paraId="2D967A0E" w14:textId="77777777" w:rsidR="00ED3375" w:rsidRDefault="00000000">
      <w:r>
        <w:t>Les tarifs des inscriptions sont arrêtés, pour chaque saison, par le Comité Directeur.</w:t>
      </w:r>
    </w:p>
    <w:p w14:paraId="00D54946" w14:textId="77777777" w:rsidR="00ED3375" w:rsidRDefault="00000000">
      <w:r>
        <w:t>Pour la saison 2025 : 13€ pour les jeunes et 14€ pour les adultes.</w:t>
      </w:r>
    </w:p>
    <w:p w14:paraId="1168C246" w14:textId="77777777" w:rsidR="00ED3375" w:rsidRDefault="00ED3375"/>
    <w:p w14:paraId="7AF1A19D" w14:textId="77777777" w:rsidR="00ED3375" w:rsidRDefault="00000000">
      <w:pPr>
        <w:jc w:val="center"/>
        <w:rPr>
          <w:b/>
          <w:sz w:val="28"/>
          <w:szCs w:val="28"/>
        </w:rPr>
      </w:pPr>
      <w:proofErr w:type="gramStart"/>
      <w:r>
        <w:rPr>
          <w:b/>
          <w:sz w:val="28"/>
          <w:szCs w:val="28"/>
        </w:rPr>
        <w:t>Article VII</w:t>
      </w:r>
      <w:proofErr w:type="gramEnd"/>
    </w:p>
    <w:p w14:paraId="22D1F37E" w14:textId="77777777" w:rsidR="00ED3375" w:rsidRDefault="00000000">
      <w:r>
        <w:t>Le Comité procède à un remboursement des inscriptions uniquement dans deux cas :</w:t>
      </w:r>
    </w:p>
    <w:p w14:paraId="6B76F6C5" w14:textId="77777777" w:rsidR="00ED3375" w:rsidRDefault="00000000">
      <w:r>
        <w:t>1. Quand un joueur est dans l’incapacité de participer au Championnat du fait d’un problème physique justifié par un certificat médical qui couvre la période au cours de laquelle il doit jouer son premier tour.</w:t>
      </w:r>
    </w:p>
    <w:p w14:paraId="4DE5E724" w14:textId="77777777" w:rsidR="00ED3375" w:rsidRDefault="00000000">
      <w:r>
        <w:t>2. Quand une erreur commise par l’organisation empêche un joueur de jouer son premier tour.</w:t>
      </w:r>
    </w:p>
    <w:p w14:paraId="07E1286C" w14:textId="77777777" w:rsidR="00ED3375" w:rsidRDefault="00ED3375">
      <w:pPr>
        <w:jc w:val="center"/>
        <w:rPr>
          <w:b/>
        </w:rPr>
      </w:pPr>
    </w:p>
    <w:p w14:paraId="63D870A1" w14:textId="77777777" w:rsidR="00ED3375" w:rsidRDefault="00000000">
      <w:pPr>
        <w:jc w:val="center"/>
        <w:rPr>
          <w:b/>
          <w:sz w:val="28"/>
          <w:szCs w:val="28"/>
        </w:rPr>
      </w:pPr>
      <w:proofErr w:type="gramStart"/>
      <w:r>
        <w:rPr>
          <w:b/>
          <w:sz w:val="28"/>
          <w:szCs w:val="28"/>
        </w:rPr>
        <w:t>Article VIII</w:t>
      </w:r>
      <w:proofErr w:type="gramEnd"/>
    </w:p>
    <w:p w14:paraId="0165AF94" w14:textId="77777777" w:rsidR="00ED3375" w:rsidRDefault="00000000">
      <w:r>
        <w:t xml:space="preserve">Dans chaque catégorie, les tableaux sont établis dans le strict respect des règles fédérales. Ils sont envoyés aux joueurs uniquement par courrier électronique, accompagnés du règlement relatif au déroulement des parties (voir en annexe </w:t>
      </w:r>
      <w:r>
        <w:rPr>
          <w:i/>
        </w:rPr>
        <w:t>Le règlement des parties</w:t>
      </w:r>
      <w:r>
        <w:t>)</w:t>
      </w:r>
    </w:p>
    <w:p w14:paraId="350D6123" w14:textId="77777777" w:rsidR="00ED3375" w:rsidRDefault="00000000">
      <w:r>
        <w:t>Chaque année, la Commission des Championnats Individuels choisit le format de jeu pour chacune des catégories. En 2025, le format 2 (3</w:t>
      </w:r>
      <w:r>
        <w:rPr>
          <w:vertAlign w:val="superscript"/>
        </w:rPr>
        <w:t>ème</w:t>
      </w:r>
      <w:r>
        <w:t xml:space="preserve"> manche sous la forme d’un super jeu décisif en 10 points) s’applique à toutes les catégories, à l’exception des Critériums Dames et Messieurs.</w:t>
      </w:r>
    </w:p>
    <w:p w14:paraId="5D54412C" w14:textId="77777777" w:rsidR="00ED3375" w:rsidRDefault="00ED3375"/>
    <w:p w14:paraId="045528F1" w14:textId="77777777" w:rsidR="00ED3375" w:rsidRDefault="00000000">
      <w:pPr>
        <w:jc w:val="center"/>
        <w:rPr>
          <w:b/>
          <w:sz w:val="28"/>
          <w:szCs w:val="28"/>
        </w:rPr>
      </w:pPr>
      <w:r>
        <w:rPr>
          <w:b/>
          <w:sz w:val="28"/>
          <w:szCs w:val="28"/>
        </w:rPr>
        <w:t>Article IX</w:t>
      </w:r>
    </w:p>
    <w:p w14:paraId="52104937" w14:textId="77777777" w:rsidR="00ED3375" w:rsidRDefault="00000000">
      <w:pPr>
        <w:shd w:val="clear" w:color="auto" w:fill="FFFFFF"/>
        <w:rPr>
          <w:color w:val="222222"/>
        </w:rPr>
      </w:pPr>
      <w:r>
        <w:rPr>
          <w:color w:val="222222"/>
        </w:rPr>
        <w:t>Tout joueur inscrit dans une épreuve du Championnat Individuel départemental est tenu d’honorer cette inscription, de respecter le présent règlement, ainsi que les consignes du juge-arbitre responsable de sa catégorie, en particulier en ce qui concerne le respect du calendrier. En cas de non-respect de ces consignes, le juge-arbitre pourra, dans l’intérêt de la compétition, sanctionner le joueur par un forfait.</w:t>
      </w:r>
    </w:p>
    <w:p w14:paraId="55D5AE80" w14:textId="77777777" w:rsidR="00ED3375" w:rsidRDefault="00000000">
      <w:pPr>
        <w:shd w:val="clear" w:color="auto" w:fill="FFFFFF"/>
        <w:rPr>
          <w:color w:val="222222"/>
        </w:rPr>
      </w:pPr>
      <w:r>
        <w:rPr>
          <w:color w:val="222222"/>
        </w:rPr>
        <w:t>Durant les parties, les joueurs se doivent de respecter les règles du jeu et le code fédéral de conduite. En cas de manquement grave de la part d’un joueur, le juge-arbitre responsable de la catégorie pourra, après consultation de la Commission des Championnats Individuels, établir une fiche de pénalité.</w:t>
      </w:r>
    </w:p>
    <w:p w14:paraId="01945772" w14:textId="77777777" w:rsidR="00ED3375" w:rsidRDefault="00000000">
      <w:pPr>
        <w:shd w:val="clear" w:color="auto" w:fill="FFFFFF"/>
        <w:rPr>
          <w:color w:val="222222"/>
        </w:rPr>
      </w:pPr>
      <w:r>
        <w:rPr>
          <w:color w:val="222222"/>
        </w:rPr>
        <w:t>Conformément à l’article 97.1 des Règlements Administratifs de la F.F.T., la Commission régionale des litiges est la Commission disciplinaire de première instance compétente pour prononcer les sanctions disciplinaires encourues qui figurent à l’article 115 de ces mêmes Règlements Administratifs.</w:t>
      </w:r>
    </w:p>
    <w:p w14:paraId="32EB55F4" w14:textId="77777777" w:rsidR="00ED3375" w:rsidRDefault="00ED3375"/>
    <w:p w14:paraId="094D4B8F" w14:textId="77777777" w:rsidR="00ED3375" w:rsidRDefault="00000000">
      <w:pPr>
        <w:jc w:val="center"/>
        <w:rPr>
          <w:b/>
          <w:sz w:val="28"/>
          <w:szCs w:val="28"/>
        </w:rPr>
      </w:pPr>
      <w:r>
        <w:rPr>
          <w:b/>
          <w:sz w:val="28"/>
          <w:szCs w:val="28"/>
        </w:rPr>
        <w:t>Article X</w:t>
      </w:r>
    </w:p>
    <w:p w14:paraId="75586ABA" w14:textId="77777777" w:rsidR="00ED3375" w:rsidRDefault="00000000">
      <w:r>
        <w:t>Chaque début de saison, la Commission des Championnats Individuels arrête les dates des finales, en tenant compte des contraintes imposées par l’organisation des Championnats de Ligue.</w:t>
      </w:r>
    </w:p>
    <w:p w14:paraId="5C03457C" w14:textId="77777777" w:rsidR="00ED3375" w:rsidRDefault="00000000">
      <w:r>
        <w:t>Toutes les finales se jouent obligatoirement au Centre Départemental de Croissy-Beaubourg et sont arbitrées. Pour la saison 2025, les finales sont fixées au samedi 5 et dimanche 6 avril 2025.</w:t>
      </w:r>
    </w:p>
    <w:p w14:paraId="048D9B77" w14:textId="77777777" w:rsidR="00ED3375" w:rsidRDefault="00ED3375">
      <w:pPr>
        <w:jc w:val="center"/>
        <w:rPr>
          <w:b/>
        </w:rPr>
      </w:pPr>
    </w:p>
    <w:p w14:paraId="4791C98B" w14:textId="77777777" w:rsidR="00ED3375" w:rsidRDefault="00000000">
      <w:pPr>
        <w:jc w:val="center"/>
        <w:rPr>
          <w:b/>
          <w:sz w:val="28"/>
          <w:szCs w:val="28"/>
        </w:rPr>
      </w:pPr>
      <w:r>
        <w:rPr>
          <w:b/>
          <w:sz w:val="28"/>
          <w:szCs w:val="28"/>
        </w:rPr>
        <w:t>Article XI</w:t>
      </w:r>
    </w:p>
    <w:p w14:paraId="3EEDC4DE" w14:textId="77777777" w:rsidR="00ED3375" w:rsidRDefault="00000000">
      <w:r>
        <w:t>À l’issue des championnats départementaux, les vainqueurs des catégories Jeunes et Seniors+ sont qualifiés d’office pour le championnat régional.</w:t>
      </w:r>
    </w:p>
    <w:p w14:paraId="42A65DA7" w14:textId="77777777" w:rsidR="00ED3375" w:rsidRDefault="00000000">
      <w:r>
        <w:t>Pour les championnats 3</w:t>
      </w:r>
      <w:r>
        <w:rPr>
          <w:sz w:val="14"/>
          <w:szCs w:val="14"/>
          <w:vertAlign w:val="superscript"/>
        </w:rPr>
        <w:t>ème</w:t>
      </w:r>
      <w:r>
        <w:rPr>
          <w:sz w:val="14"/>
          <w:szCs w:val="14"/>
        </w:rPr>
        <w:t xml:space="preserve"> </w:t>
      </w:r>
      <w:r>
        <w:t>série et NC/4</w:t>
      </w:r>
      <w:r>
        <w:rPr>
          <w:sz w:val="14"/>
          <w:szCs w:val="14"/>
          <w:vertAlign w:val="superscript"/>
        </w:rPr>
        <w:t>ème</w:t>
      </w:r>
      <w:r>
        <w:rPr>
          <w:sz w:val="14"/>
          <w:szCs w:val="14"/>
        </w:rPr>
        <w:t xml:space="preserve"> </w:t>
      </w:r>
      <w:r>
        <w:t xml:space="preserve">série, les vainqueurs et les finalistes du championnat départemental sont qualifiés pour le championnat de Ligue </w:t>
      </w:r>
    </w:p>
    <w:p w14:paraId="0363A3D1" w14:textId="77777777" w:rsidR="00ED3375" w:rsidRDefault="00000000">
      <w:r>
        <w:t>Les joueurs seine-et-marnais qui atteignent la finale du Championnat d’Île-de-France de leur catégorie se voient récompensés par le Comité de Seine-et-Marne à hauteur de 200€ pour le finaliste et 400€ pour le vainqueur.</w:t>
      </w:r>
    </w:p>
    <w:p w14:paraId="20903BBB" w14:textId="77777777" w:rsidR="00ED3375" w:rsidRDefault="00ED3375"/>
    <w:p w14:paraId="58502E41" w14:textId="77777777" w:rsidR="00ED3375" w:rsidRDefault="00000000">
      <w:pPr>
        <w:jc w:val="center"/>
        <w:rPr>
          <w:b/>
          <w:sz w:val="28"/>
          <w:szCs w:val="28"/>
        </w:rPr>
      </w:pPr>
      <w:r>
        <w:rPr>
          <w:b/>
          <w:sz w:val="28"/>
          <w:szCs w:val="28"/>
        </w:rPr>
        <w:t>Article XII</w:t>
      </w:r>
    </w:p>
    <w:p w14:paraId="170B4BBB" w14:textId="77777777" w:rsidR="00ED3375" w:rsidRDefault="00000000">
      <w:r>
        <w:t>À l’issue des championnats départementaux, les clubs sont classés en fonction des résultats dans les différentes catégories selon le barème suivant :</w:t>
      </w:r>
    </w:p>
    <w:p w14:paraId="27650FCA" w14:textId="77777777" w:rsidR="00ED3375" w:rsidRDefault="00000000">
      <w:pPr>
        <w:jc w:val="center"/>
      </w:pPr>
      <w:r>
        <w:t>Points attribués pour chaque catégorie</w:t>
      </w:r>
    </w:p>
    <w:tbl>
      <w:tblPr>
        <w:tblStyle w:val="a0"/>
        <w:tblW w:w="5103" w:type="dxa"/>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842"/>
        <w:gridCol w:w="1701"/>
      </w:tblGrid>
      <w:tr w:rsidR="00ED3375" w14:paraId="175EB66C" w14:textId="77777777">
        <w:tc>
          <w:tcPr>
            <w:tcW w:w="1560" w:type="dxa"/>
          </w:tcPr>
          <w:p w14:paraId="6B1B7D77" w14:textId="77777777" w:rsidR="00ED3375" w:rsidRDefault="00000000">
            <w:pPr>
              <w:jc w:val="center"/>
            </w:pPr>
            <w:r>
              <w:t>Catégories</w:t>
            </w:r>
          </w:p>
        </w:tc>
        <w:tc>
          <w:tcPr>
            <w:tcW w:w="1842" w:type="dxa"/>
          </w:tcPr>
          <w:p w14:paraId="18A92A34" w14:textId="77777777" w:rsidR="00ED3375" w:rsidRDefault="00000000">
            <w:pPr>
              <w:jc w:val="center"/>
            </w:pPr>
            <w:r>
              <w:t>Messieurs</w:t>
            </w:r>
          </w:p>
        </w:tc>
        <w:tc>
          <w:tcPr>
            <w:tcW w:w="1701" w:type="dxa"/>
          </w:tcPr>
          <w:p w14:paraId="2CC4DCFE" w14:textId="77777777" w:rsidR="00ED3375" w:rsidRDefault="00000000">
            <w:pPr>
              <w:jc w:val="center"/>
            </w:pPr>
            <w:r>
              <w:t>Dames</w:t>
            </w:r>
          </w:p>
        </w:tc>
      </w:tr>
      <w:tr w:rsidR="00ED3375" w14:paraId="7342EA49" w14:textId="77777777">
        <w:tc>
          <w:tcPr>
            <w:tcW w:w="1560" w:type="dxa"/>
          </w:tcPr>
          <w:p w14:paraId="2788FEEA" w14:textId="77777777" w:rsidR="00ED3375" w:rsidRDefault="00000000">
            <w:pPr>
              <w:jc w:val="center"/>
            </w:pPr>
            <w:r>
              <w:lastRenderedPageBreak/>
              <w:t>11-12 ans</w:t>
            </w:r>
          </w:p>
        </w:tc>
        <w:tc>
          <w:tcPr>
            <w:tcW w:w="1842" w:type="dxa"/>
          </w:tcPr>
          <w:p w14:paraId="4DA81AE4" w14:textId="77777777" w:rsidR="00ED3375" w:rsidRDefault="00000000">
            <w:pPr>
              <w:jc w:val="center"/>
            </w:pPr>
            <w:r>
              <w:t>50</w:t>
            </w:r>
          </w:p>
        </w:tc>
        <w:tc>
          <w:tcPr>
            <w:tcW w:w="1701" w:type="dxa"/>
          </w:tcPr>
          <w:p w14:paraId="451C8C65" w14:textId="77777777" w:rsidR="00ED3375" w:rsidRDefault="00000000">
            <w:pPr>
              <w:jc w:val="center"/>
            </w:pPr>
            <w:r>
              <w:t>50</w:t>
            </w:r>
          </w:p>
        </w:tc>
      </w:tr>
      <w:tr w:rsidR="00ED3375" w14:paraId="45339A39" w14:textId="77777777">
        <w:tc>
          <w:tcPr>
            <w:tcW w:w="1560" w:type="dxa"/>
          </w:tcPr>
          <w:p w14:paraId="6922EC6D" w14:textId="77777777" w:rsidR="00ED3375" w:rsidRDefault="00000000">
            <w:pPr>
              <w:jc w:val="center"/>
            </w:pPr>
            <w:r>
              <w:t>13-14 ans</w:t>
            </w:r>
          </w:p>
        </w:tc>
        <w:tc>
          <w:tcPr>
            <w:tcW w:w="1842" w:type="dxa"/>
          </w:tcPr>
          <w:p w14:paraId="7BD4FFD0" w14:textId="77777777" w:rsidR="00ED3375" w:rsidRDefault="00000000">
            <w:pPr>
              <w:jc w:val="center"/>
            </w:pPr>
            <w:r>
              <w:t>50</w:t>
            </w:r>
          </w:p>
        </w:tc>
        <w:tc>
          <w:tcPr>
            <w:tcW w:w="1701" w:type="dxa"/>
          </w:tcPr>
          <w:p w14:paraId="3566D62F" w14:textId="77777777" w:rsidR="00ED3375" w:rsidRDefault="00000000">
            <w:pPr>
              <w:jc w:val="center"/>
            </w:pPr>
            <w:r>
              <w:t>50</w:t>
            </w:r>
          </w:p>
        </w:tc>
      </w:tr>
      <w:tr w:rsidR="00ED3375" w14:paraId="2766DEEF" w14:textId="77777777">
        <w:tc>
          <w:tcPr>
            <w:tcW w:w="1560" w:type="dxa"/>
          </w:tcPr>
          <w:p w14:paraId="67B04BAE" w14:textId="77777777" w:rsidR="00ED3375" w:rsidRDefault="00000000">
            <w:pPr>
              <w:jc w:val="center"/>
            </w:pPr>
            <w:r>
              <w:t>15-16 ans</w:t>
            </w:r>
          </w:p>
        </w:tc>
        <w:tc>
          <w:tcPr>
            <w:tcW w:w="1842" w:type="dxa"/>
          </w:tcPr>
          <w:p w14:paraId="71543D48" w14:textId="77777777" w:rsidR="00ED3375" w:rsidRDefault="00000000">
            <w:pPr>
              <w:jc w:val="center"/>
            </w:pPr>
            <w:r>
              <w:t>50</w:t>
            </w:r>
          </w:p>
        </w:tc>
        <w:tc>
          <w:tcPr>
            <w:tcW w:w="1701" w:type="dxa"/>
          </w:tcPr>
          <w:p w14:paraId="47BFE2A6" w14:textId="77777777" w:rsidR="00ED3375" w:rsidRDefault="00000000">
            <w:pPr>
              <w:jc w:val="center"/>
            </w:pPr>
            <w:r>
              <w:t>50</w:t>
            </w:r>
          </w:p>
        </w:tc>
      </w:tr>
      <w:tr w:rsidR="00ED3375" w14:paraId="743B890A" w14:textId="77777777">
        <w:tc>
          <w:tcPr>
            <w:tcW w:w="1560" w:type="dxa"/>
          </w:tcPr>
          <w:p w14:paraId="30834E7E" w14:textId="77777777" w:rsidR="00ED3375" w:rsidRDefault="00000000">
            <w:pPr>
              <w:jc w:val="center"/>
            </w:pPr>
            <w:r>
              <w:t>17-18 ans</w:t>
            </w:r>
          </w:p>
        </w:tc>
        <w:tc>
          <w:tcPr>
            <w:tcW w:w="1842" w:type="dxa"/>
          </w:tcPr>
          <w:p w14:paraId="3866FF2E" w14:textId="77777777" w:rsidR="00ED3375" w:rsidRDefault="00000000">
            <w:pPr>
              <w:jc w:val="center"/>
            </w:pPr>
            <w:r>
              <w:t>40</w:t>
            </w:r>
          </w:p>
        </w:tc>
        <w:tc>
          <w:tcPr>
            <w:tcW w:w="1701" w:type="dxa"/>
          </w:tcPr>
          <w:p w14:paraId="62586585" w14:textId="77777777" w:rsidR="00ED3375" w:rsidRDefault="00000000">
            <w:pPr>
              <w:jc w:val="center"/>
            </w:pPr>
            <w:r>
              <w:t>40</w:t>
            </w:r>
          </w:p>
        </w:tc>
      </w:tr>
      <w:tr w:rsidR="00ED3375" w14:paraId="45607E5D" w14:textId="77777777">
        <w:tc>
          <w:tcPr>
            <w:tcW w:w="1560" w:type="dxa"/>
          </w:tcPr>
          <w:p w14:paraId="2B0529CA" w14:textId="77777777" w:rsidR="00ED3375" w:rsidRDefault="00000000">
            <w:pPr>
              <w:jc w:val="center"/>
            </w:pPr>
            <w:r>
              <w:t>NC/4</w:t>
            </w:r>
            <w:r>
              <w:rPr>
                <w:vertAlign w:val="superscript"/>
              </w:rPr>
              <w:t>ème</w:t>
            </w:r>
            <w:r>
              <w:t xml:space="preserve"> série</w:t>
            </w:r>
          </w:p>
        </w:tc>
        <w:tc>
          <w:tcPr>
            <w:tcW w:w="1842" w:type="dxa"/>
          </w:tcPr>
          <w:p w14:paraId="0020E641" w14:textId="77777777" w:rsidR="00ED3375" w:rsidRDefault="00000000">
            <w:pPr>
              <w:jc w:val="center"/>
            </w:pPr>
            <w:r>
              <w:t>20</w:t>
            </w:r>
          </w:p>
        </w:tc>
        <w:tc>
          <w:tcPr>
            <w:tcW w:w="1701" w:type="dxa"/>
          </w:tcPr>
          <w:p w14:paraId="092E041D" w14:textId="77777777" w:rsidR="00ED3375" w:rsidRDefault="00000000">
            <w:pPr>
              <w:jc w:val="center"/>
            </w:pPr>
            <w:r>
              <w:t>20</w:t>
            </w:r>
          </w:p>
        </w:tc>
      </w:tr>
      <w:tr w:rsidR="00ED3375" w14:paraId="4F23B93A" w14:textId="77777777">
        <w:tc>
          <w:tcPr>
            <w:tcW w:w="1560" w:type="dxa"/>
          </w:tcPr>
          <w:p w14:paraId="21DC95FC" w14:textId="77777777" w:rsidR="00ED3375" w:rsidRDefault="00000000">
            <w:pPr>
              <w:jc w:val="center"/>
            </w:pPr>
            <w:r>
              <w:t>3</w:t>
            </w:r>
            <w:r>
              <w:rPr>
                <w:vertAlign w:val="superscript"/>
              </w:rPr>
              <w:t>ème</w:t>
            </w:r>
            <w:r>
              <w:t xml:space="preserve"> série</w:t>
            </w:r>
          </w:p>
        </w:tc>
        <w:tc>
          <w:tcPr>
            <w:tcW w:w="1842" w:type="dxa"/>
          </w:tcPr>
          <w:p w14:paraId="2672B7CB" w14:textId="77777777" w:rsidR="00ED3375" w:rsidRDefault="00000000">
            <w:pPr>
              <w:jc w:val="center"/>
            </w:pPr>
            <w:r>
              <w:t>30</w:t>
            </w:r>
          </w:p>
        </w:tc>
        <w:tc>
          <w:tcPr>
            <w:tcW w:w="1701" w:type="dxa"/>
          </w:tcPr>
          <w:p w14:paraId="1A01B905" w14:textId="77777777" w:rsidR="00ED3375" w:rsidRDefault="00000000">
            <w:pPr>
              <w:jc w:val="center"/>
            </w:pPr>
            <w:r>
              <w:t>30</w:t>
            </w:r>
          </w:p>
        </w:tc>
      </w:tr>
      <w:tr w:rsidR="00ED3375" w14:paraId="26050253" w14:textId="77777777">
        <w:tc>
          <w:tcPr>
            <w:tcW w:w="1560" w:type="dxa"/>
          </w:tcPr>
          <w:p w14:paraId="2885B9B1" w14:textId="77777777" w:rsidR="00ED3375" w:rsidRDefault="00000000">
            <w:pPr>
              <w:jc w:val="center"/>
            </w:pPr>
            <w:r>
              <w:t>2</w:t>
            </w:r>
            <w:r>
              <w:rPr>
                <w:vertAlign w:val="superscript"/>
              </w:rPr>
              <w:t>ème</w:t>
            </w:r>
            <w:r>
              <w:t xml:space="preserve"> série</w:t>
            </w:r>
          </w:p>
        </w:tc>
        <w:tc>
          <w:tcPr>
            <w:tcW w:w="1842" w:type="dxa"/>
          </w:tcPr>
          <w:p w14:paraId="2D318A0D" w14:textId="77777777" w:rsidR="00ED3375" w:rsidRDefault="00000000">
            <w:pPr>
              <w:jc w:val="center"/>
            </w:pPr>
            <w:r>
              <w:t>50</w:t>
            </w:r>
          </w:p>
        </w:tc>
        <w:tc>
          <w:tcPr>
            <w:tcW w:w="1701" w:type="dxa"/>
          </w:tcPr>
          <w:p w14:paraId="6089EAE3" w14:textId="77777777" w:rsidR="00ED3375" w:rsidRDefault="00000000">
            <w:pPr>
              <w:jc w:val="center"/>
            </w:pPr>
            <w:r>
              <w:t>50</w:t>
            </w:r>
          </w:p>
        </w:tc>
      </w:tr>
      <w:tr w:rsidR="00ED3375" w14:paraId="628CC1E6" w14:textId="77777777">
        <w:tc>
          <w:tcPr>
            <w:tcW w:w="1560" w:type="dxa"/>
          </w:tcPr>
          <w:p w14:paraId="2936E74C" w14:textId="77777777" w:rsidR="00ED3375" w:rsidRDefault="00000000">
            <w:pPr>
              <w:jc w:val="center"/>
            </w:pPr>
            <w:r>
              <w:t>35 ans</w:t>
            </w:r>
          </w:p>
        </w:tc>
        <w:tc>
          <w:tcPr>
            <w:tcW w:w="1842" w:type="dxa"/>
          </w:tcPr>
          <w:p w14:paraId="3A540A7A" w14:textId="77777777" w:rsidR="00ED3375" w:rsidRDefault="00000000">
            <w:pPr>
              <w:jc w:val="center"/>
            </w:pPr>
            <w:r>
              <w:t>10</w:t>
            </w:r>
          </w:p>
        </w:tc>
        <w:tc>
          <w:tcPr>
            <w:tcW w:w="1701" w:type="dxa"/>
          </w:tcPr>
          <w:p w14:paraId="4522C92E" w14:textId="77777777" w:rsidR="00ED3375" w:rsidRDefault="00000000">
            <w:pPr>
              <w:jc w:val="center"/>
            </w:pPr>
            <w:r>
              <w:t>10</w:t>
            </w:r>
          </w:p>
        </w:tc>
      </w:tr>
      <w:tr w:rsidR="00ED3375" w14:paraId="163B2DB2" w14:textId="77777777">
        <w:tc>
          <w:tcPr>
            <w:tcW w:w="1560" w:type="dxa"/>
          </w:tcPr>
          <w:p w14:paraId="4CF78CBD" w14:textId="77777777" w:rsidR="00ED3375" w:rsidRDefault="00000000">
            <w:pPr>
              <w:jc w:val="center"/>
            </w:pPr>
            <w:r>
              <w:t>40 ans</w:t>
            </w:r>
          </w:p>
        </w:tc>
        <w:tc>
          <w:tcPr>
            <w:tcW w:w="1842" w:type="dxa"/>
          </w:tcPr>
          <w:p w14:paraId="4FDF15FC" w14:textId="77777777" w:rsidR="00ED3375" w:rsidRDefault="00000000">
            <w:pPr>
              <w:jc w:val="center"/>
            </w:pPr>
            <w:r>
              <w:t>10</w:t>
            </w:r>
          </w:p>
        </w:tc>
        <w:tc>
          <w:tcPr>
            <w:tcW w:w="1701" w:type="dxa"/>
          </w:tcPr>
          <w:p w14:paraId="3C5B50E5" w14:textId="77777777" w:rsidR="00ED3375" w:rsidRDefault="00000000">
            <w:pPr>
              <w:jc w:val="center"/>
            </w:pPr>
            <w:r>
              <w:t>10</w:t>
            </w:r>
          </w:p>
        </w:tc>
      </w:tr>
      <w:tr w:rsidR="00ED3375" w14:paraId="249CD86C" w14:textId="77777777">
        <w:tc>
          <w:tcPr>
            <w:tcW w:w="1560" w:type="dxa"/>
          </w:tcPr>
          <w:p w14:paraId="7754CA98" w14:textId="77777777" w:rsidR="00ED3375" w:rsidRDefault="00000000">
            <w:pPr>
              <w:jc w:val="center"/>
            </w:pPr>
            <w:r>
              <w:t>45 ans</w:t>
            </w:r>
          </w:p>
        </w:tc>
        <w:tc>
          <w:tcPr>
            <w:tcW w:w="1842" w:type="dxa"/>
          </w:tcPr>
          <w:p w14:paraId="0AED2D9F" w14:textId="77777777" w:rsidR="00ED3375" w:rsidRDefault="00000000">
            <w:pPr>
              <w:jc w:val="center"/>
            </w:pPr>
            <w:r>
              <w:t>10</w:t>
            </w:r>
          </w:p>
        </w:tc>
        <w:tc>
          <w:tcPr>
            <w:tcW w:w="1701" w:type="dxa"/>
          </w:tcPr>
          <w:p w14:paraId="47FBDEBD" w14:textId="77777777" w:rsidR="00ED3375" w:rsidRDefault="00000000">
            <w:pPr>
              <w:jc w:val="center"/>
            </w:pPr>
            <w:r>
              <w:t>10</w:t>
            </w:r>
          </w:p>
        </w:tc>
      </w:tr>
      <w:tr w:rsidR="00ED3375" w14:paraId="38B01F6D" w14:textId="77777777">
        <w:tc>
          <w:tcPr>
            <w:tcW w:w="1560" w:type="dxa"/>
          </w:tcPr>
          <w:p w14:paraId="30275FF5" w14:textId="77777777" w:rsidR="00ED3375" w:rsidRDefault="00000000">
            <w:pPr>
              <w:jc w:val="center"/>
            </w:pPr>
            <w:r>
              <w:t>50 ans</w:t>
            </w:r>
          </w:p>
        </w:tc>
        <w:tc>
          <w:tcPr>
            <w:tcW w:w="1842" w:type="dxa"/>
          </w:tcPr>
          <w:p w14:paraId="719900BC" w14:textId="77777777" w:rsidR="00ED3375" w:rsidRDefault="00000000">
            <w:pPr>
              <w:jc w:val="center"/>
            </w:pPr>
            <w:r>
              <w:t>10</w:t>
            </w:r>
          </w:p>
        </w:tc>
        <w:tc>
          <w:tcPr>
            <w:tcW w:w="1701" w:type="dxa"/>
          </w:tcPr>
          <w:p w14:paraId="15BE181F" w14:textId="77777777" w:rsidR="00ED3375" w:rsidRDefault="00000000">
            <w:pPr>
              <w:jc w:val="center"/>
            </w:pPr>
            <w:r>
              <w:t>10</w:t>
            </w:r>
          </w:p>
        </w:tc>
      </w:tr>
      <w:tr w:rsidR="00ED3375" w14:paraId="0012E853" w14:textId="77777777">
        <w:tc>
          <w:tcPr>
            <w:tcW w:w="1560" w:type="dxa"/>
          </w:tcPr>
          <w:p w14:paraId="57B25AFC" w14:textId="77777777" w:rsidR="00ED3375" w:rsidRDefault="00000000">
            <w:pPr>
              <w:jc w:val="center"/>
            </w:pPr>
            <w:r>
              <w:t>55 ans</w:t>
            </w:r>
          </w:p>
        </w:tc>
        <w:tc>
          <w:tcPr>
            <w:tcW w:w="1842" w:type="dxa"/>
          </w:tcPr>
          <w:p w14:paraId="70594CD6" w14:textId="77777777" w:rsidR="00ED3375" w:rsidRDefault="00000000">
            <w:pPr>
              <w:jc w:val="center"/>
            </w:pPr>
            <w:r>
              <w:t>10</w:t>
            </w:r>
          </w:p>
        </w:tc>
        <w:tc>
          <w:tcPr>
            <w:tcW w:w="1701" w:type="dxa"/>
          </w:tcPr>
          <w:p w14:paraId="2CE59F09" w14:textId="77777777" w:rsidR="00ED3375" w:rsidRDefault="00000000">
            <w:pPr>
              <w:jc w:val="center"/>
            </w:pPr>
            <w:r>
              <w:t>10</w:t>
            </w:r>
          </w:p>
        </w:tc>
      </w:tr>
      <w:tr w:rsidR="00ED3375" w14:paraId="00C7BC00" w14:textId="77777777">
        <w:tc>
          <w:tcPr>
            <w:tcW w:w="1560" w:type="dxa"/>
          </w:tcPr>
          <w:p w14:paraId="706779A3" w14:textId="77777777" w:rsidR="00ED3375" w:rsidRDefault="00000000">
            <w:pPr>
              <w:jc w:val="center"/>
            </w:pPr>
            <w:r>
              <w:t>60 ans</w:t>
            </w:r>
          </w:p>
        </w:tc>
        <w:tc>
          <w:tcPr>
            <w:tcW w:w="1842" w:type="dxa"/>
          </w:tcPr>
          <w:p w14:paraId="4CB258FA" w14:textId="77777777" w:rsidR="00ED3375" w:rsidRDefault="00000000">
            <w:pPr>
              <w:jc w:val="center"/>
            </w:pPr>
            <w:r>
              <w:t>10</w:t>
            </w:r>
          </w:p>
        </w:tc>
        <w:tc>
          <w:tcPr>
            <w:tcW w:w="1701" w:type="dxa"/>
          </w:tcPr>
          <w:p w14:paraId="710C528C" w14:textId="77777777" w:rsidR="00ED3375" w:rsidRDefault="00000000">
            <w:pPr>
              <w:jc w:val="center"/>
            </w:pPr>
            <w:r>
              <w:t>10</w:t>
            </w:r>
          </w:p>
        </w:tc>
      </w:tr>
      <w:tr w:rsidR="00ED3375" w14:paraId="3401B1AB" w14:textId="77777777">
        <w:tc>
          <w:tcPr>
            <w:tcW w:w="1560" w:type="dxa"/>
          </w:tcPr>
          <w:p w14:paraId="0983F849" w14:textId="77777777" w:rsidR="00ED3375" w:rsidRDefault="00000000">
            <w:pPr>
              <w:jc w:val="center"/>
            </w:pPr>
            <w:r>
              <w:t>65 ans</w:t>
            </w:r>
          </w:p>
        </w:tc>
        <w:tc>
          <w:tcPr>
            <w:tcW w:w="1842" w:type="dxa"/>
          </w:tcPr>
          <w:p w14:paraId="26D8C969" w14:textId="77777777" w:rsidR="00ED3375" w:rsidRDefault="00000000">
            <w:pPr>
              <w:jc w:val="center"/>
            </w:pPr>
            <w:r>
              <w:t>10</w:t>
            </w:r>
          </w:p>
        </w:tc>
        <w:tc>
          <w:tcPr>
            <w:tcW w:w="1701" w:type="dxa"/>
          </w:tcPr>
          <w:p w14:paraId="65B38BA9" w14:textId="77777777" w:rsidR="00ED3375" w:rsidRDefault="00000000">
            <w:pPr>
              <w:jc w:val="center"/>
            </w:pPr>
            <w:r>
              <w:t>10</w:t>
            </w:r>
          </w:p>
        </w:tc>
      </w:tr>
      <w:tr w:rsidR="00ED3375" w14:paraId="2664E5D6" w14:textId="77777777">
        <w:tc>
          <w:tcPr>
            <w:tcW w:w="1560" w:type="dxa"/>
          </w:tcPr>
          <w:p w14:paraId="4009B20E" w14:textId="77777777" w:rsidR="00ED3375" w:rsidRDefault="00000000">
            <w:pPr>
              <w:jc w:val="center"/>
            </w:pPr>
            <w:r>
              <w:t>70 ans</w:t>
            </w:r>
          </w:p>
        </w:tc>
        <w:tc>
          <w:tcPr>
            <w:tcW w:w="1842" w:type="dxa"/>
          </w:tcPr>
          <w:p w14:paraId="4F00A11F" w14:textId="77777777" w:rsidR="00ED3375" w:rsidRDefault="00000000">
            <w:pPr>
              <w:jc w:val="center"/>
            </w:pPr>
            <w:r>
              <w:t>10</w:t>
            </w:r>
          </w:p>
        </w:tc>
        <w:tc>
          <w:tcPr>
            <w:tcW w:w="1701" w:type="dxa"/>
          </w:tcPr>
          <w:p w14:paraId="6631FA86" w14:textId="77777777" w:rsidR="00ED3375" w:rsidRDefault="00000000">
            <w:pPr>
              <w:jc w:val="center"/>
            </w:pPr>
            <w:r>
              <w:t>10</w:t>
            </w:r>
          </w:p>
        </w:tc>
      </w:tr>
      <w:tr w:rsidR="00ED3375" w14:paraId="320DF40A" w14:textId="77777777">
        <w:tc>
          <w:tcPr>
            <w:tcW w:w="1560" w:type="dxa"/>
          </w:tcPr>
          <w:p w14:paraId="07D1FF96" w14:textId="77777777" w:rsidR="00ED3375" w:rsidRDefault="00000000">
            <w:pPr>
              <w:jc w:val="center"/>
            </w:pPr>
            <w:r>
              <w:t>75 ans</w:t>
            </w:r>
          </w:p>
        </w:tc>
        <w:tc>
          <w:tcPr>
            <w:tcW w:w="1842" w:type="dxa"/>
          </w:tcPr>
          <w:p w14:paraId="1E46E3DA" w14:textId="77777777" w:rsidR="00ED3375" w:rsidRDefault="00000000">
            <w:pPr>
              <w:jc w:val="center"/>
            </w:pPr>
            <w:r>
              <w:t>10</w:t>
            </w:r>
          </w:p>
        </w:tc>
        <w:tc>
          <w:tcPr>
            <w:tcW w:w="1701" w:type="dxa"/>
          </w:tcPr>
          <w:p w14:paraId="209FEB2D" w14:textId="77777777" w:rsidR="00ED3375" w:rsidRDefault="00000000">
            <w:pPr>
              <w:jc w:val="center"/>
            </w:pPr>
            <w:r>
              <w:t>10</w:t>
            </w:r>
          </w:p>
        </w:tc>
      </w:tr>
      <w:tr w:rsidR="00ED3375" w14:paraId="03CC1764" w14:textId="77777777">
        <w:tc>
          <w:tcPr>
            <w:tcW w:w="1560" w:type="dxa"/>
          </w:tcPr>
          <w:p w14:paraId="5C58038A" w14:textId="77777777" w:rsidR="00ED3375" w:rsidRDefault="00000000">
            <w:pPr>
              <w:jc w:val="center"/>
            </w:pPr>
            <w:r>
              <w:t>80 ans</w:t>
            </w:r>
          </w:p>
        </w:tc>
        <w:tc>
          <w:tcPr>
            <w:tcW w:w="1842" w:type="dxa"/>
          </w:tcPr>
          <w:p w14:paraId="378CB228" w14:textId="77777777" w:rsidR="00ED3375" w:rsidRDefault="00000000">
            <w:pPr>
              <w:jc w:val="center"/>
            </w:pPr>
            <w:r>
              <w:t>10</w:t>
            </w:r>
          </w:p>
        </w:tc>
        <w:tc>
          <w:tcPr>
            <w:tcW w:w="1701" w:type="dxa"/>
          </w:tcPr>
          <w:p w14:paraId="2B9B6706" w14:textId="77777777" w:rsidR="00ED3375" w:rsidRDefault="00000000">
            <w:pPr>
              <w:jc w:val="center"/>
            </w:pPr>
            <w:r>
              <w:t>/</w:t>
            </w:r>
          </w:p>
        </w:tc>
      </w:tr>
    </w:tbl>
    <w:p w14:paraId="47AA125F" w14:textId="77777777" w:rsidR="00ED3375" w:rsidRDefault="00ED3375"/>
    <w:p w14:paraId="628FA572" w14:textId="77777777" w:rsidR="00ED3375" w:rsidRDefault="00000000">
      <w:pPr>
        <w:jc w:val="center"/>
      </w:pPr>
      <w:r>
        <w:t>Répartition des points pour une même catégorie</w:t>
      </w:r>
    </w:p>
    <w:tbl>
      <w:tblPr>
        <w:tblStyle w:val="a1"/>
        <w:tblW w:w="7511" w:type="dxa"/>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1502"/>
        <w:gridCol w:w="1812"/>
        <w:gridCol w:w="1505"/>
        <w:gridCol w:w="1559"/>
      </w:tblGrid>
      <w:tr w:rsidR="00ED3375" w14:paraId="3667DB8A" w14:textId="77777777">
        <w:tc>
          <w:tcPr>
            <w:tcW w:w="1134" w:type="dxa"/>
          </w:tcPr>
          <w:p w14:paraId="3BCAE593" w14:textId="77777777" w:rsidR="00ED3375" w:rsidRDefault="00000000">
            <w:pPr>
              <w:jc w:val="center"/>
            </w:pPr>
            <w:r>
              <w:t>TOTAL</w:t>
            </w:r>
          </w:p>
        </w:tc>
        <w:tc>
          <w:tcPr>
            <w:tcW w:w="1502" w:type="dxa"/>
          </w:tcPr>
          <w:p w14:paraId="71D6061A" w14:textId="77777777" w:rsidR="00ED3375" w:rsidRDefault="00000000">
            <w:pPr>
              <w:jc w:val="center"/>
            </w:pPr>
            <w:r>
              <w:t>Vainqueur</w:t>
            </w:r>
          </w:p>
        </w:tc>
        <w:tc>
          <w:tcPr>
            <w:tcW w:w="1812" w:type="dxa"/>
          </w:tcPr>
          <w:p w14:paraId="3AB4FB26" w14:textId="77777777" w:rsidR="00ED3375" w:rsidRDefault="00000000">
            <w:pPr>
              <w:jc w:val="center"/>
            </w:pPr>
            <w:r>
              <w:t>Finaliste</w:t>
            </w:r>
          </w:p>
        </w:tc>
        <w:tc>
          <w:tcPr>
            <w:tcW w:w="1505" w:type="dxa"/>
          </w:tcPr>
          <w:p w14:paraId="4C13A344" w14:textId="77777777" w:rsidR="00ED3375" w:rsidRDefault="00000000">
            <w:pPr>
              <w:jc w:val="center"/>
            </w:pPr>
            <w:proofErr w:type="gramStart"/>
            <w:r>
              <w:t>½</w:t>
            </w:r>
            <w:proofErr w:type="gramEnd"/>
            <w:r>
              <w:t xml:space="preserve"> finalistes</w:t>
            </w:r>
          </w:p>
        </w:tc>
        <w:tc>
          <w:tcPr>
            <w:tcW w:w="1559" w:type="dxa"/>
          </w:tcPr>
          <w:p w14:paraId="286B45F7" w14:textId="77777777" w:rsidR="00ED3375" w:rsidRDefault="00000000">
            <w:pPr>
              <w:jc w:val="center"/>
            </w:pPr>
            <w:proofErr w:type="gramStart"/>
            <w:r>
              <w:t>¼</w:t>
            </w:r>
            <w:proofErr w:type="gramEnd"/>
            <w:r>
              <w:t xml:space="preserve"> finalistes</w:t>
            </w:r>
          </w:p>
        </w:tc>
      </w:tr>
      <w:tr w:rsidR="00ED3375" w14:paraId="19134D46" w14:textId="77777777">
        <w:tc>
          <w:tcPr>
            <w:tcW w:w="1134" w:type="dxa"/>
          </w:tcPr>
          <w:p w14:paraId="495E098F" w14:textId="77777777" w:rsidR="00ED3375" w:rsidRDefault="00000000">
            <w:pPr>
              <w:jc w:val="center"/>
            </w:pPr>
            <w:r>
              <w:t>50</w:t>
            </w:r>
          </w:p>
        </w:tc>
        <w:tc>
          <w:tcPr>
            <w:tcW w:w="1502" w:type="dxa"/>
          </w:tcPr>
          <w:p w14:paraId="37A19747" w14:textId="77777777" w:rsidR="00ED3375" w:rsidRDefault="00000000">
            <w:pPr>
              <w:jc w:val="center"/>
            </w:pPr>
            <w:r>
              <w:t>20</w:t>
            </w:r>
          </w:p>
        </w:tc>
        <w:tc>
          <w:tcPr>
            <w:tcW w:w="1812" w:type="dxa"/>
          </w:tcPr>
          <w:p w14:paraId="4D3560F3" w14:textId="77777777" w:rsidR="00ED3375" w:rsidRDefault="00000000">
            <w:pPr>
              <w:jc w:val="center"/>
            </w:pPr>
            <w:r>
              <w:t>12</w:t>
            </w:r>
          </w:p>
        </w:tc>
        <w:tc>
          <w:tcPr>
            <w:tcW w:w="1505" w:type="dxa"/>
          </w:tcPr>
          <w:p w14:paraId="13D5222C" w14:textId="77777777" w:rsidR="00ED3375" w:rsidRDefault="00000000">
            <w:pPr>
              <w:jc w:val="center"/>
            </w:pPr>
            <w:r>
              <w:t>5</w:t>
            </w:r>
          </w:p>
        </w:tc>
        <w:tc>
          <w:tcPr>
            <w:tcW w:w="1559" w:type="dxa"/>
          </w:tcPr>
          <w:p w14:paraId="728CA7EE" w14:textId="77777777" w:rsidR="00ED3375" w:rsidRDefault="00000000">
            <w:pPr>
              <w:jc w:val="center"/>
            </w:pPr>
            <w:r>
              <w:t>2</w:t>
            </w:r>
          </w:p>
        </w:tc>
      </w:tr>
      <w:tr w:rsidR="00ED3375" w14:paraId="3CF4B788" w14:textId="77777777">
        <w:tc>
          <w:tcPr>
            <w:tcW w:w="1134" w:type="dxa"/>
          </w:tcPr>
          <w:p w14:paraId="14883AFE" w14:textId="77777777" w:rsidR="00ED3375" w:rsidRDefault="00000000">
            <w:pPr>
              <w:jc w:val="center"/>
            </w:pPr>
            <w:r>
              <w:t>40</w:t>
            </w:r>
          </w:p>
        </w:tc>
        <w:tc>
          <w:tcPr>
            <w:tcW w:w="1502" w:type="dxa"/>
          </w:tcPr>
          <w:p w14:paraId="494BDD77" w14:textId="77777777" w:rsidR="00ED3375" w:rsidRDefault="00000000">
            <w:pPr>
              <w:jc w:val="center"/>
            </w:pPr>
            <w:r>
              <w:t>15</w:t>
            </w:r>
          </w:p>
        </w:tc>
        <w:tc>
          <w:tcPr>
            <w:tcW w:w="1812" w:type="dxa"/>
          </w:tcPr>
          <w:p w14:paraId="7E7C0B19" w14:textId="77777777" w:rsidR="00ED3375" w:rsidRDefault="00000000">
            <w:pPr>
              <w:jc w:val="center"/>
            </w:pPr>
            <w:r>
              <w:t>9</w:t>
            </w:r>
          </w:p>
        </w:tc>
        <w:tc>
          <w:tcPr>
            <w:tcW w:w="1505" w:type="dxa"/>
          </w:tcPr>
          <w:p w14:paraId="77C2BB5C" w14:textId="77777777" w:rsidR="00ED3375" w:rsidRDefault="00000000">
            <w:pPr>
              <w:jc w:val="center"/>
            </w:pPr>
            <w:r>
              <w:t>4</w:t>
            </w:r>
          </w:p>
        </w:tc>
        <w:tc>
          <w:tcPr>
            <w:tcW w:w="1559" w:type="dxa"/>
          </w:tcPr>
          <w:p w14:paraId="049AAD3D" w14:textId="77777777" w:rsidR="00ED3375" w:rsidRDefault="00000000">
            <w:pPr>
              <w:jc w:val="center"/>
            </w:pPr>
            <w:r>
              <w:t>2</w:t>
            </w:r>
          </w:p>
        </w:tc>
      </w:tr>
      <w:tr w:rsidR="00ED3375" w14:paraId="5360C65F" w14:textId="77777777">
        <w:tc>
          <w:tcPr>
            <w:tcW w:w="1134" w:type="dxa"/>
          </w:tcPr>
          <w:p w14:paraId="1331A2FE" w14:textId="77777777" w:rsidR="00ED3375" w:rsidRDefault="00000000">
            <w:pPr>
              <w:jc w:val="center"/>
            </w:pPr>
            <w:r>
              <w:t>30</w:t>
            </w:r>
          </w:p>
        </w:tc>
        <w:tc>
          <w:tcPr>
            <w:tcW w:w="1502" w:type="dxa"/>
          </w:tcPr>
          <w:p w14:paraId="7246A1CB" w14:textId="77777777" w:rsidR="00ED3375" w:rsidRDefault="00000000">
            <w:pPr>
              <w:jc w:val="center"/>
            </w:pPr>
            <w:r>
              <w:t>13</w:t>
            </w:r>
          </w:p>
        </w:tc>
        <w:tc>
          <w:tcPr>
            <w:tcW w:w="1812" w:type="dxa"/>
          </w:tcPr>
          <w:p w14:paraId="1AB9D971" w14:textId="77777777" w:rsidR="00ED3375" w:rsidRDefault="00000000">
            <w:pPr>
              <w:jc w:val="center"/>
            </w:pPr>
            <w:r>
              <w:t>7</w:t>
            </w:r>
          </w:p>
        </w:tc>
        <w:tc>
          <w:tcPr>
            <w:tcW w:w="1505" w:type="dxa"/>
          </w:tcPr>
          <w:p w14:paraId="66D77EB8" w14:textId="77777777" w:rsidR="00ED3375" w:rsidRDefault="00000000">
            <w:pPr>
              <w:jc w:val="center"/>
            </w:pPr>
            <w:r>
              <w:t>3</w:t>
            </w:r>
          </w:p>
        </w:tc>
        <w:tc>
          <w:tcPr>
            <w:tcW w:w="1559" w:type="dxa"/>
          </w:tcPr>
          <w:p w14:paraId="74253B4C" w14:textId="77777777" w:rsidR="00ED3375" w:rsidRDefault="00000000">
            <w:pPr>
              <w:jc w:val="center"/>
            </w:pPr>
            <w:r>
              <w:t>1</w:t>
            </w:r>
          </w:p>
        </w:tc>
      </w:tr>
      <w:tr w:rsidR="00ED3375" w14:paraId="3A9247D3" w14:textId="77777777">
        <w:tc>
          <w:tcPr>
            <w:tcW w:w="1134" w:type="dxa"/>
          </w:tcPr>
          <w:p w14:paraId="42A71CC7" w14:textId="77777777" w:rsidR="00ED3375" w:rsidRDefault="00000000">
            <w:pPr>
              <w:jc w:val="center"/>
            </w:pPr>
            <w:r>
              <w:t>20</w:t>
            </w:r>
          </w:p>
        </w:tc>
        <w:tc>
          <w:tcPr>
            <w:tcW w:w="1502" w:type="dxa"/>
          </w:tcPr>
          <w:p w14:paraId="2007D836" w14:textId="77777777" w:rsidR="00ED3375" w:rsidRDefault="00000000">
            <w:pPr>
              <w:jc w:val="center"/>
            </w:pPr>
            <w:r>
              <w:t>8</w:t>
            </w:r>
          </w:p>
        </w:tc>
        <w:tc>
          <w:tcPr>
            <w:tcW w:w="1812" w:type="dxa"/>
          </w:tcPr>
          <w:p w14:paraId="67FE41E4" w14:textId="77777777" w:rsidR="00ED3375" w:rsidRDefault="00000000">
            <w:pPr>
              <w:jc w:val="center"/>
            </w:pPr>
            <w:r>
              <w:t>4</w:t>
            </w:r>
          </w:p>
        </w:tc>
        <w:tc>
          <w:tcPr>
            <w:tcW w:w="1505" w:type="dxa"/>
          </w:tcPr>
          <w:p w14:paraId="2032C376" w14:textId="77777777" w:rsidR="00ED3375" w:rsidRDefault="00000000">
            <w:pPr>
              <w:jc w:val="center"/>
            </w:pPr>
            <w:r>
              <w:t>2</w:t>
            </w:r>
          </w:p>
        </w:tc>
        <w:tc>
          <w:tcPr>
            <w:tcW w:w="1559" w:type="dxa"/>
          </w:tcPr>
          <w:p w14:paraId="56815477" w14:textId="77777777" w:rsidR="00ED3375" w:rsidRDefault="00000000">
            <w:pPr>
              <w:jc w:val="center"/>
            </w:pPr>
            <w:r>
              <w:t>1</w:t>
            </w:r>
          </w:p>
        </w:tc>
      </w:tr>
      <w:tr w:rsidR="00ED3375" w14:paraId="3B668FCA" w14:textId="77777777">
        <w:tc>
          <w:tcPr>
            <w:tcW w:w="1134" w:type="dxa"/>
          </w:tcPr>
          <w:p w14:paraId="18DA4764" w14:textId="77777777" w:rsidR="00ED3375" w:rsidRDefault="00000000">
            <w:pPr>
              <w:jc w:val="center"/>
            </w:pPr>
            <w:r>
              <w:t>10</w:t>
            </w:r>
          </w:p>
        </w:tc>
        <w:tc>
          <w:tcPr>
            <w:tcW w:w="1502" w:type="dxa"/>
          </w:tcPr>
          <w:p w14:paraId="08F183B9" w14:textId="77777777" w:rsidR="00ED3375" w:rsidRDefault="00000000">
            <w:pPr>
              <w:jc w:val="center"/>
            </w:pPr>
            <w:r>
              <w:t>5</w:t>
            </w:r>
          </w:p>
        </w:tc>
        <w:tc>
          <w:tcPr>
            <w:tcW w:w="1812" w:type="dxa"/>
          </w:tcPr>
          <w:p w14:paraId="3457131E" w14:textId="77777777" w:rsidR="00ED3375" w:rsidRDefault="00000000">
            <w:pPr>
              <w:jc w:val="center"/>
            </w:pPr>
            <w:r>
              <w:t>3</w:t>
            </w:r>
          </w:p>
        </w:tc>
        <w:tc>
          <w:tcPr>
            <w:tcW w:w="1505" w:type="dxa"/>
          </w:tcPr>
          <w:p w14:paraId="0B85479C" w14:textId="77777777" w:rsidR="00ED3375" w:rsidRDefault="00000000">
            <w:pPr>
              <w:jc w:val="center"/>
            </w:pPr>
            <w:r>
              <w:t>1</w:t>
            </w:r>
          </w:p>
        </w:tc>
        <w:tc>
          <w:tcPr>
            <w:tcW w:w="1559" w:type="dxa"/>
          </w:tcPr>
          <w:p w14:paraId="1318D9C1" w14:textId="77777777" w:rsidR="00ED3375" w:rsidRDefault="00ED3375">
            <w:pPr>
              <w:jc w:val="center"/>
            </w:pPr>
          </w:p>
        </w:tc>
      </w:tr>
    </w:tbl>
    <w:p w14:paraId="68A70794" w14:textId="77777777" w:rsidR="00ED3375" w:rsidRDefault="00ED3375"/>
    <w:p w14:paraId="6ADAB8BE" w14:textId="77777777" w:rsidR="00ED3375" w:rsidRDefault="00000000">
      <w:r>
        <w:t xml:space="preserve">Les </w:t>
      </w:r>
      <w:r>
        <w:rPr>
          <w:b/>
        </w:rPr>
        <w:t>cinq</w:t>
      </w:r>
      <w:r>
        <w:t xml:space="preserve"> premiers clubs du classement sont récompensés par le Comité de Seine-et-Marne.</w:t>
      </w:r>
    </w:p>
    <w:p w14:paraId="63EE3427" w14:textId="77777777" w:rsidR="00ED3375" w:rsidRDefault="00ED3375">
      <w:pPr>
        <w:rPr>
          <w:b/>
        </w:rPr>
      </w:pPr>
    </w:p>
    <w:p w14:paraId="4453A1FF" w14:textId="77777777" w:rsidR="00ED3375" w:rsidRDefault="00000000">
      <w:pPr>
        <w:jc w:val="center"/>
        <w:rPr>
          <w:b/>
          <w:sz w:val="28"/>
          <w:szCs w:val="28"/>
        </w:rPr>
      </w:pPr>
      <w:r>
        <w:rPr>
          <w:b/>
          <w:sz w:val="28"/>
          <w:szCs w:val="28"/>
        </w:rPr>
        <w:t>Article XIII</w:t>
      </w:r>
    </w:p>
    <w:p w14:paraId="577A87B5" w14:textId="77777777" w:rsidR="00ED3375" w:rsidRDefault="00000000">
      <w:pPr>
        <w:shd w:val="clear" w:color="auto" w:fill="FFFFFF"/>
      </w:pPr>
      <w:r>
        <w:t>La protection des données personnelles est une priorité pour le Comité Seine-et-Marne. En tant que responsable de traitement, nous mettons en œuvre un traitement de données vous concernant dans le cadre de la gestion et de l’organisation du Trophée Chatrier.</w:t>
      </w:r>
    </w:p>
    <w:p w14:paraId="12B4FCF4" w14:textId="77777777" w:rsidR="00ED3375" w:rsidRDefault="00000000">
      <w:pPr>
        <w:shd w:val="clear" w:color="auto" w:fill="FFFFFF"/>
      </w:pPr>
      <w:r>
        <w:t>Ce traitement est fondé sur l'exécution de mesures contractuelles (inscription au Trophée).  Les données collectées sont destinées au personnel habilité du Comité, les juge-arbitres, ainsi qu’aux joueurs et joueuses inscrits dans votre partie de tableau, afin de garantir le bon déroulement de l'événement. Dans ce cadre, les noms, prénoms et numéros de téléphone seront communiqués afin de permettre un contact pour organiser la rencontre.  Dans ce contexte, si le joueur ou la joueuse exprime le refus de transmettre ses données, ce dernier nous obligera à le ou la retirer des épreuves du Trophée Chatrier.</w:t>
      </w:r>
    </w:p>
    <w:p w14:paraId="4458DA15" w14:textId="77777777" w:rsidR="00ED3375" w:rsidRDefault="00000000">
      <w:pPr>
        <w:shd w:val="clear" w:color="auto" w:fill="FFFFFF"/>
      </w:pPr>
      <w:r>
        <w:t>Nous tenons à informer les participants et participantes que les données seront conservées uniquement pendant la durée du Trophée Chatrier, puis elles seront supprimées.</w:t>
      </w:r>
    </w:p>
    <w:p w14:paraId="1FB32F5F" w14:textId="77777777" w:rsidR="00ED3375" w:rsidRDefault="00000000">
      <w:pPr>
        <w:shd w:val="clear" w:color="auto" w:fill="FFFFFF"/>
      </w:pPr>
      <w:r>
        <w:t>Les participants et participantes ont des droits concernant vos données : droit d’accès, de rectification, d’effacement, à la portabilité, ainsi qu’un droit à la limitation du traitement. Ils ou elles ont également la possibilité de formuler des directives générales ou particulières concernant la conservation, l’effacement et la communication des données après leur décès.</w:t>
      </w:r>
    </w:p>
    <w:p w14:paraId="382D1DE3" w14:textId="77777777" w:rsidR="00ED3375" w:rsidRDefault="00000000">
      <w:pPr>
        <w:shd w:val="clear" w:color="auto" w:fill="FFFFFF"/>
        <w:rPr>
          <w:highlight w:val="yellow"/>
        </w:rPr>
      </w:pPr>
      <w:r>
        <w:t>Pour toute demande relative à l’exercice de ces droits, merci de nous contacter à l’adresse suivante : enzo.laverze@fft.fr.</w:t>
      </w:r>
    </w:p>
    <w:p w14:paraId="35E06728" w14:textId="77777777" w:rsidR="00ED3375" w:rsidRDefault="00000000">
      <w:pPr>
        <w:shd w:val="clear" w:color="auto" w:fill="FFFFFF"/>
      </w:pPr>
      <w:r>
        <w:t>Les participants et participantes disposent d’un droit d’introduire une réclamation auprès de la Commission nationale de l'informatique et des libertés (CNIL) ou de former un recours juridictionnel.</w:t>
      </w:r>
    </w:p>
    <w:p w14:paraId="7CE22D43" w14:textId="77777777" w:rsidR="00ED3375" w:rsidRDefault="00000000">
      <w:r>
        <w:br w:type="page"/>
      </w:r>
    </w:p>
    <w:p w14:paraId="0BEF6B57" w14:textId="77777777" w:rsidR="00ED3375" w:rsidRDefault="00000000">
      <w:pPr>
        <w:jc w:val="center"/>
        <w:rPr>
          <w:b/>
          <w:i/>
          <w:sz w:val="28"/>
          <w:szCs w:val="28"/>
        </w:rPr>
      </w:pPr>
      <w:r>
        <w:rPr>
          <w:b/>
          <w:i/>
          <w:sz w:val="28"/>
          <w:szCs w:val="28"/>
        </w:rPr>
        <w:lastRenderedPageBreak/>
        <w:t>Challenge Philippe Chatrier</w:t>
      </w:r>
    </w:p>
    <w:p w14:paraId="7AF58FCA" w14:textId="77777777" w:rsidR="00ED3375" w:rsidRDefault="00000000">
      <w:pPr>
        <w:jc w:val="center"/>
        <w:rPr>
          <w:b/>
          <w:sz w:val="28"/>
          <w:szCs w:val="28"/>
        </w:rPr>
      </w:pPr>
      <w:r>
        <w:rPr>
          <w:b/>
          <w:sz w:val="28"/>
          <w:szCs w:val="28"/>
        </w:rPr>
        <w:t>Dispositions spécifiques - Règlement 2025</w:t>
      </w:r>
    </w:p>
    <w:p w14:paraId="399A3883" w14:textId="77777777" w:rsidR="00ED3375" w:rsidRDefault="00ED3375"/>
    <w:p w14:paraId="6C76C471" w14:textId="77777777" w:rsidR="00ED3375" w:rsidRDefault="00000000">
      <w:pPr>
        <w:jc w:val="center"/>
      </w:pPr>
      <w:r>
        <w:rPr>
          <w:b/>
          <w:sz w:val="28"/>
          <w:szCs w:val="28"/>
        </w:rPr>
        <w:t>Article I</w:t>
      </w:r>
    </w:p>
    <w:p w14:paraId="235B0E80" w14:textId="77777777" w:rsidR="00ED3375" w:rsidRDefault="00000000">
      <w:r>
        <w:t xml:space="preserve">Le Challenge Philippe Chatrier a été créé afin de permettre à certains joueurs ne répondant pas aux critères de classement des Championnats Individuels de Seine-et-Marne - dits </w:t>
      </w:r>
      <w:r>
        <w:rPr>
          <w:i/>
        </w:rPr>
        <w:t>Trophée Philippe Chatrier</w:t>
      </w:r>
      <w:r>
        <w:t xml:space="preserve"> – de participer à un tournoi équivalent. Contrairement au Trophée, le Challenge n’est pas qualificatif aux Championnats Individuels </w:t>
      </w:r>
      <w:proofErr w:type="spellStart"/>
      <w:r>
        <w:t>d’île-de-France</w:t>
      </w:r>
      <w:proofErr w:type="spellEnd"/>
      <w:r>
        <w:t>.</w:t>
      </w:r>
    </w:p>
    <w:p w14:paraId="77480A41" w14:textId="77777777" w:rsidR="00ED3375" w:rsidRDefault="00000000">
      <w:r>
        <w:t>Les épreuves du Challenge sont organisées par la Commission des Championnats Individuels sous le contrôle du Comité Directeur.</w:t>
      </w:r>
    </w:p>
    <w:p w14:paraId="21BE63F0" w14:textId="77777777" w:rsidR="00ED3375" w:rsidRDefault="00ED3375"/>
    <w:p w14:paraId="200CBFA3" w14:textId="77777777" w:rsidR="00ED3375" w:rsidRDefault="00000000">
      <w:pPr>
        <w:jc w:val="center"/>
        <w:rPr>
          <w:b/>
          <w:sz w:val="28"/>
          <w:szCs w:val="28"/>
        </w:rPr>
      </w:pPr>
      <w:r>
        <w:rPr>
          <w:b/>
          <w:sz w:val="28"/>
          <w:szCs w:val="28"/>
        </w:rPr>
        <w:t>Article II</w:t>
      </w:r>
    </w:p>
    <w:p w14:paraId="242094B4" w14:textId="77777777" w:rsidR="00ED3375" w:rsidRDefault="00000000">
      <w:r>
        <w:t>Le classement de référence pris en compte est celui d’octobre 2024, paru le mardi 1er octobre 2024.</w:t>
      </w:r>
    </w:p>
    <w:p w14:paraId="10F5719E" w14:textId="77777777" w:rsidR="00ED3375" w:rsidRDefault="00000000">
      <w:r>
        <w:t>Les inscriptions se font exclusivement par internet, via le site (</w:t>
      </w:r>
      <w:hyperlink r:id="rId9">
        <w:r>
          <w:rPr>
            <w:color w:val="1155CC"/>
            <w:u w:val="single"/>
          </w:rPr>
          <w:t>https://tenup.fft.fr</w:t>
        </w:r>
      </w:hyperlink>
      <w:r>
        <w:t>) ou l’application Ten’Up. Les inscriptions sont validées dès confirmation du paiement qui se fera exclusivement en ligne par carte bancaire.</w:t>
      </w:r>
    </w:p>
    <w:p w14:paraId="33148507" w14:textId="77777777" w:rsidR="00ED3375" w:rsidRDefault="00000000">
      <w:r>
        <w:t>Les tarifs des inscriptions sont arrêtés, pour chaque saison, par le Comité Directeur.</w:t>
      </w:r>
    </w:p>
    <w:p w14:paraId="35403416" w14:textId="77777777" w:rsidR="00ED3375" w:rsidRDefault="00000000">
      <w:r>
        <w:t>Pour la saison 2025 : 13€ pour les jeunes et 14€ pour les adultes.</w:t>
      </w:r>
    </w:p>
    <w:p w14:paraId="7B1B01F6" w14:textId="77777777" w:rsidR="00ED3375" w:rsidRDefault="00ED3375"/>
    <w:p w14:paraId="56272FA1" w14:textId="77777777" w:rsidR="00ED3375" w:rsidRDefault="00000000">
      <w:pPr>
        <w:jc w:val="center"/>
      </w:pPr>
      <w:r>
        <w:rPr>
          <w:b/>
          <w:sz w:val="28"/>
          <w:szCs w:val="28"/>
        </w:rPr>
        <w:t>Article III</w:t>
      </w:r>
    </w:p>
    <w:p w14:paraId="385B17AB" w14:textId="77777777" w:rsidR="00ED3375" w:rsidRDefault="00000000">
      <w:r>
        <w:t xml:space="preserve">Seules certaines catégories </w:t>
      </w:r>
      <w:r>
        <w:rPr>
          <w:b/>
        </w:rPr>
        <w:t>masculines</w:t>
      </w:r>
      <w:r>
        <w:t xml:space="preserve"> sont proposées pour la saison 2025.</w:t>
      </w:r>
    </w:p>
    <w:p w14:paraId="19A7CF58" w14:textId="77777777" w:rsidR="00ED3375" w:rsidRDefault="00000000">
      <w:r>
        <w:t>Les joueurs sont inscrits obligatoirement et exclusivement dans leur catégorie d’âge.</w:t>
      </w:r>
    </w:p>
    <w:p w14:paraId="55CA1CBD" w14:textId="77777777" w:rsidR="00ED3375" w:rsidRDefault="00000000">
      <w:r>
        <w:t>Les catégories présentées ci-après sont ouvertes aux inscriptions :</w:t>
      </w:r>
    </w:p>
    <w:p w14:paraId="45BD5A39" w14:textId="77777777" w:rsidR="00ED3375" w:rsidRDefault="00ED3375">
      <w:pPr>
        <w:jc w:val="center"/>
      </w:pPr>
    </w:p>
    <w:sdt>
      <w:sdtPr>
        <w:tag w:val="goog_rdk_0"/>
        <w:id w:val="780456927"/>
        <w:lock w:val="contentLocked"/>
      </w:sdtPr>
      <w:sdtContent>
        <w:tbl>
          <w:tblPr>
            <w:tblStyle w:val="a2"/>
            <w:tblW w:w="3402" w:type="dxa"/>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842"/>
          </w:tblGrid>
          <w:tr w:rsidR="00ED3375" w14:paraId="26F868B0" w14:textId="77777777">
            <w:tc>
              <w:tcPr>
                <w:tcW w:w="1560" w:type="dxa"/>
                <w:vAlign w:val="center"/>
              </w:tcPr>
              <w:p w14:paraId="0C3B1533" w14:textId="77777777" w:rsidR="00ED3375" w:rsidRDefault="00000000">
                <w:pPr>
                  <w:jc w:val="center"/>
                </w:pPr>
                <w:r>
                  <w:t>Catégories</w:t>
                </w:r>
              </w:p>
              <w:p w14:paraId="51A90CDC" w14:textId="77777777" w:rsidR="00ED3375" w:rsidRDefault="00000000">
                <w:pPr>
                  <w:jc w:val="center"/>
                  <w:rPr>
                    <w:b/>
                  </w:rPr>
                </w:pPr>
                <w:r>
                  <w:rPr>
                    <w:b/>
                  </w:rPr>
                  <w:t>masculines</w:t>
                </w:r>
              </w:p>
            </w:tc>
            <w:tc>
              <w:tcPr>
                <w:tcW w:w="1842" w:type="dxa"/>
                <w:vAlign w:val="center"/>
              </w:tcPr>
              <w:p w14:paraId="5D5F2AC3" w14:textId="77777777" w:rsidR="00ED3375" w:rsidRDefault="00000000">
                <w:pPr>
                  <w:jc w:val="center"/>
                </w:pPr>
                <w:r>
                  <w:t>Fourchettes classements</w:t>
                </w:r>
              </w:p>
            </w:tc>
          </w:tr>
          <w:tr w:rsidR="00ED3375" w14:paraId="7F307922" w14:textId="77777777">
            <w:tc>
              <w:tcPr>
                <w:tcW w:w="1560" w:type="dxa"/>
              </w:tcPr>
              <w:p w14:paraId="22D4E65B" w14:textId="77777777" w:rsidR="00ED3375" w:rsidRDefault="00000000">
                <w:pPr>
                  <w:jc w:val="center"/>
                </w:pPr>
                <w:r>
                  <w:t>11-12 ans</w:t>
                </w:r>
              </w:p>
            </w:tc>
            <w:tc>
              <w:tcPr>
                <w:tcW w:w="1842" w:type="dxa"/>
              </w:tcPr>
              <w:p w14:paraId="5C95F04C" w14:textId="77777777" w:rsidR="00ED3375" w:rsidRDefault="00000000">
                <w:pPr>
                  <w:jc w:val="center"/>
                </w:pPr>
                <w:r>
                  <w:t>NC-30/1</w:t>
                </w:r>
              </w:p>
            </w:tc>
          </w:tr>
          <w:tr w:rsidR="00ED3375" w14:paraId="43F0D638" w14:textId="77777777">
            <w:tc>
              <w:tcPr>
                <w:tcW w:w="1560" w:type="dxa"/>
              </w:tcPr>
              <w:p w14:paraId="01A41247" w14:textId="77777777" w:rsidR="00ED3375" w:rsidRDefault="00000000">
                <w:pPr>
                  <w:jc w:val="center"/>
                </w:pPr>
                <w:r>
                  <w:t>13-14 ans</w:t>
                </w:r>
              </w:p>
            </w:tc>
            <w:tc>
              <w:tcPr>
                <w:tcW w:w="1842" w:type="dxa"/>
              </w:tcPr>
              <w:p w14:paraId="0E5DEA43" w14:textId="77777777" w:rsidR="00ED3375" w:rsidRDefault="00000000">
                <w:pPr>
                  <w:jc w:val="center"/>
                </w:pPr>
                <w:r>
                  <w:t>NC-30/1</w:t>
                </w:r>
              </w:p>
            </w:tc>
          </w:tr>
          <w:tr w:rsidR="00ED3375" w14:paraId="1E5ADD77" w14:textId="77777777">
            <w:tc>
              <w:tcPr>
                <w:tcW w:w="1560" w:type="dxa"/>
              </w:tcPr>
              <w:p w14:paraId="09570B6F" w14:textId="77777777" w:rsidR="00ED3375" w:rsidRDefault="00000000">
                <w:pPr>
                  <w:jc w:val="center"/>
                </w:pPr>
                <w:r>
                  <w:t>15-16 ans</w:t>
                </w:r>
              </w:p>
            </w:tc>
            <w:tc>
              <w:tcPr>
                <w:tcW w:w="1842" w:type="dxa"/>
              </w:tcPr>
              <w:p w14:paraId="6B5E5E77" w14:textId="77777777" w:rsidR="00ED3375" w:rsidRDefault="00000000">
                <w:pPr>
                  <w:jc w:val="center"/>
                </w:pPr>
                <w:r>
                  <w:t>NC-15/1</w:t>
                </w:r>
              </w:p>
            </w:tc>
          </w:tr>
          <w:tr w:rsidR="00ED3375" w14:paraId="39E8F58E" w14:textId="77777777">
            <w:tc>
              <w:tcPr>
                <w:tcW w:w="1560" w:type="dxa"/>
              </w:tcPr>
              <w:p w14:paraId="1EEED6CE" w14:textId="77777777" w:rsidR="00ED3375" w:rsidRDefault="00000000">
                <w:pPr>
                  <w:jc w:val="center"/>
                </w:pPr>
                <w:r>
                  <w:t>17-18 ans</w:t>
                </w:r>
              </w:p>
            </w:tc>
            <w:tc>
              <w:tcPr>
                <w:tcW w:w="1842" w:type="dxa"/>
              </w:tcPr>
              <w:p w14:paraId="4BB355A2" w14:textId="77777777" w:rsidR="00ED3375" w:rsidRDefault="00000000">
                <w:pPr>
                  <w:jc w:val="center"/>
                </w:pPr>
                <w:r>
                  <w:t>NC-15/1</w:t>
                </w:r>
              </w:p>
            </w:tc>
          </w:tr>
          <w:tr w:rsidR="00ED3375" w14:paraId="1BA4CB36" w14:textId="77777777">
            <w:tc>
              <w:tcPr>
                <w:tcW w:w="1560" w:type="dxa"/>
              </w:tcPr>
              <w:p w14:paraId="392109ED" w14:textId="77777777" w:rsidR="00ED3375" w:rsidRDefault="00000000">
                <w:pPr>
                  <w:jc w:val="center"/>
                </w:pPr>
                <w:r>
                  <w:t>35 ans</w:t>
                </w:r>
              </w:p>
            </w:tc>
            <w:tc>
              <w:tcPr>
                <w:tcW w:w="1842" w:type="dxa"/>
              </w:tcPr>
              <w:p w14:paraId="43868B8F" w14:textId="77777777" w:rsidR="00ED3375" w:rsidRDefault="00000000">
                <w:pPr>
                  <w:jc w:val="center"/>
                </w:pPr>
                <w:r>
                  <w:t>NC-15/1</w:t>
                </w:r>
              </w:p>
            </w:tc>
          </w:tr>
          <w:tr w:rsidR="00ED3375" w14:paraId="2EC76983" w14:textId="77777777">
            <w:tc>
              <w:tcPr>
                <w:tcW w:w="1560" w:type="dxa"/>
              </w:tcPr>
              <w:p w14:paraId="1C149D6D" w14:textId="77777777" w:rsidR="00ED3375" w:rsidRDefault="00000000">
                <w:pPr>
                  <w:jc w:val="center"/>
                </w:pPr>
                <w:r>
                  <w:t>40 ans</w:t>
                </w:r>
              </w:p>
            </w:tc>
            <w:tc>
              <w:tcPr>
                <w:tcW w:w="1842" w:type="dxa"/>
              </w:tcPr>
              <w:p w14:paraId="5DE82B06" w14:textId="77777777" w:rsidR="00ED3375" w:rsidRDefault="00000000">
                <w:pPr>
                  <w:jc w:val="center"/>
                </w:pPr>
                <w:r>
                  <w:t>NC-15/1</w:t>
                </w:r>
              </w:p>
            </w:tc>
          </w:tr>
          <w:tr w:rsidR="00ED3375" w14:paraId="5D28DB15" w14:textId="77777777">
            <w:tc>
              <w:tcPr>
                <w:tcW w:w="1560" w:type="dxa"/>
              </w:tcPr>
              <w:p w14:paraId="33278262" w14:textId="77777777" w:rsidR="00ED3375" w:rsidRDefault="00000000">
                <w:pPr>
                  <w:jc w:val="center"/>
                </w:pPr>
                <w:r>
                  <w:t>45 ans</w:t>
                </w:r>
              </w:p>
            </w:tc>
            <w:tc>
              <w:tcPr>
                <w:tcW w:w="1842" w:type="dxa"/>
              </w:tcPr>
              <w:p w14:paraId="0DC1C17F" w14:textId="77777777" w:rsidR="00ED3375" w:rsidRDefault="00000000">
                <w:pPr>
                  <w:jc w:val="center"/>
                </w:pPr>
                <w:r>
                  <w:t>NC-15/1</w:t>
                </w:r>
              </w:p>
            </w:tc>
          </w:tr>
          <w:tr w:rsidR="00ED3375" w14:paraId="6371755B" w14:textId="77777777">
            <w:tc>
              <w:tcPr>
                <w:tcW w:w="1560" w:type="dxa"/>
              </w:tcPr>
              <w:p w14:paraId="0369AC71" w14:textId="77777777" w:rsidR="00ED3375" w:rsidRDefault="00000000">
                <w:pPr>
                  <w:jc w:val="center"/>
                </w:pPr>
                <w:r>
                  <w:t>50 ans</w:t>
                </w:r>
              </w:p>
            </w:tc>
            <w:tc>
              <w:tcPr>
                <w:tcW w:w="1842" w:type="dxa"/>
              </w:tcPr>
              <w:p w14:paraId="08092F8A" w14:textId="77777777" w:rsidR="00ED3375" w:rsidRDefault="00000000">
                <w:pPr>
                  <w:jc w:val="center"/>
                </w:pPr>
                <w:r>
                  <w:t>NC-15/1</w:t>
                </w:r>
              </w:p>
            </w:tc>
          </w:tr>
          <w:tr w:rsidR="00ED3375" w14:paraId="780D84AC" w14:textId="77777777">
            <w:tc>
              <w:tcPr>
                <w:tcW w:w="1560" w:type="dxa"/>
              </w:tcPr>
              <w:p w14:paraId="12B0150E" w14:textId="77777777" w:rsidR="00ED3375" w:rsidRDefault="00000000">
                <w:pPr>
                  <w:jc w:val="center"/>
                </w:pPr>
                <w:r>
                  <w:t>55 ans</w:t>
                </w:r>
              </w:p>
            </w:tc>
            <w:tc>
              <w:tcPr>
                <w:tcW w:w="1842" w:type="dxa"/>
              </w:tcPr>
              <w:p w14:paraId="08246A45" w14:textId="77777777" w:rsidR="00ED3375" w:rsidRDefault="00000000">
                <w:pPr>
                  <w:jc w:val="center"/>
                </w:pPr>
                <w:r>
                  <w:t>NC-15/1</w:t>
                </w:r>
              </w:p>
            </w:tc>
          </w:tr>
        </w:tbl>
      </w:sdtContent>
    </w:sdt>
    <w:p w14:paraId="39A7AFBF" w14:textId="77777777" w:rsidR="00ED3375" w:rsidRDefault="00ED3375"/>
    <w:p w14:paraId="710E1690" w14:textId="77777777" w:rsidR="00ED3375" w:rsidRDefault="00000000">
      <w:pPr>
        <w:jc w:val="center"/>
        <w:rPr>
          <w:b/>
          <w:sz w:val="28"/>
          <w:szCs w:val="28"/>
        </w:rPr>
      </w:pPr>
      <w:r>
        <w:rPr>
          <w:b/>
          <w:sz w:val="28"/>
          <w:szCs w:val="28"/>
        </w:rPr>
        <w:t>Article IV</w:t>
      </w:r>
    </w:p>
    <w:p w14:paraId="44848CE5" w14:textId="77777777" w:rsidR="00ED3375" w:rsidRDefault="00000000">
      <w:r>
        <w:t>Les articles VII, VIII et IX du règlement des Championnats de Seine-et-Marne s’appliquent.</w:t>
      </w:r>
    </w:p>
    <w:p w14:paraId="2C1E0D53" w14:textId="77777777" w:rsidR="00ED3375" w:rsidRDefault="00ED3375">
      <w:pPr>
        <w:jc w:val="center"/>
      </w:pPr>
    </w:p>
    <w:p w14:paraId="17F204B8" w14:textId="77777777" w:rsidR="00ED3375" w:rsidRDefault="00000000">
      <w:pPr>
        <w:jc w:val="center"/>
        <w:rPr>
          <w:b/>
          <w:sz w:val="28"/>
          <w:szCs w:val="28"/>
        </w:rPr>
      </w:pPr>
      <w:r>
        <w:rPr>
          <w:b/>
          <w:sz w:val="28"/>
          <w:szCs w:val="28"/>
        </w:rPr>
        <w:t>Article V</w:t>
      </w:r>
    </w:p>
    <w:p w14:paraId="3AABB8F9" w14:textId="77777777" w:rsidR="00ED3375" w:rsidRDefault="00000000">
      <w:pPr>
        <w:rPr>
          <w:b/>
        </w:rPr>
      </w:pPr>
      <w:r>
        <w:rPr>
          <w:b/>
        </w:rPr>
        <w:t xml:space="preserve">Tout joueur inscrit dans une catégorie aux Championnats Individuels de Seine-et-Marne - dits </w:t>
      </w:r>
      <w:r>
        <w:rPr>
          <w:b/>
          <w:i/>
        </w:rPr>
        <w:t>Trophée Philippe Chatrier</w:t>
      </w:r>
      <w:r>
        <w:rPr>
          <w:b/>
        </w:rPr>
        <w:t xml:space="preserve"> – ne peut participer au Challenge dans la même catégorie.</w:t>
      </w:r>
    </w:p>
    <w:p w14:paraId="68E3EFC9" w14:textId="77777777" w:rsidR="00ED3375" w:rsidRDefault="00000000">
      <w:r>
        <w:t>Les juges-arbitres veilleront à la bonne application du règlement.</w:t>
      </w:r>
    </w:p>
    <w:p w14:paraId="0B72EF3A" w14:textId="77777777" w:rsidR="00ED3375" w:rsidRDefault="00000000">
      <w:r>
        <w:t>En cas de double inscription, le joueur devra choisir la compétition à laquelle il souhaite participer.</w:t>
      </w:r>
    </w:p>
    <w:p w14:paraId="53504B8D" w14:textId="77777777" w:rsidR="00ED3375" w:rsidRDefault="00ED3375"/>
    <w:p w14:paraId="4A6F4500" w14:textId="77777777" w:rsidR="00ED3375" w:rsidRDefault="00000000">
      <w:pPr>
        <w:jc w:val="center"/>
        <w:rPr>
          <w:b/>
          <w:sz w:val="28"/>
          <w:szCs w:val="28"/>
        </w:rPr>
      </w:pPr>
      <w:proofErr w:type="gramStart"/>
      <w:r>
        <w:rPr>
          <w:b/>
          <w:sz w:val="28"/>
          <w:szCs w:val="28"/>
        </w:rPr>
        <w:t>Article VI</w:t>
      </w:r>
      <w:proofErr w:type="gramEnd"/>
    </w:p>
    <w:p w14:paraId="29B6F69B" w14:textId="77777777" w:rsidR="00ED3375" w:rsidRDefault="00000000">
      <w:r>
        <w:t>Chaque début de saison, la Commission des Championnats Individuels arrête les dates des finales.</w:t>
      </w:r>
    </w:p>
    <w:p w14:paraId="6B1F5779" w14:textId="77777777" w:rsidR="00ED3375" w:rsidRDefault="00000000">
      <w:pPr>
        <w:sectPr w:rsidR="00ED3375">
          <w:headerReference w:type="default" r:id="rId10"/>
          <w:footerReference w:type="default" r:id="rId11"/>
          <w:footerReference w:type="first" r:id="rId12"/>
          <w:pgSz w:w="11906" w:h="16838"/>
          <w:pgMar w:top="1133" w:right="1133" w:bottom="1133" w:left="1133" w:header="709" w:footer="709" w:gutter="0"/>
          <w:pgNumType w:start="1"/>
          <w:cols w:space="720"/>
        </w:sectPr>
      </w:pPr>
      <w:r>
        <w:t>Toutes les finales se jouent obligatoirement au Centre départemental de Croissy-Beaubourg et sont arbitrées. Pour la saison 2025, les finales sont fixées au dimanche 29 juin 2025.</w:t>
      </w:r>
    </w:p>
    <w:p w14:paraId="2C6B9B85" w14:textId="77777777" w:rsidR="00ED3375" w:rsidRDefault="00000000">
      <w:pPr>
        <w:pBdr>
          <w:top w:val="nil"/>
          <w:left w:val="nil"/>
          <w:bottom w:val="nil"/>
          <w:right w:val="nil"/>
          <w:between w:val="nil"/>
        </w:pBdr>
        <w:tabs>
          <w:tab w:val="center" w:pos="4536"/>
          <w:tab w:val="right" w:pos="9072"/>
        </w:tabs>
        <w:jc w:val="center"/>
        <w:rPr>
          <w:b/>
          <w:color w:val="000000"/>
          <w:sz w:val="28"/>
          <w:szCs w:val="28"/>
        </w:rPr>
      </w:pPr>
      <w:r>
        <w:rPr>
          <w:b/>
          <w:color w:val="000000"/>
          <w:sz w:val="28"/>
          <w:szCs w:val="28"/>
        </w:rPr>
        <w:lastRenderedPageBreak/>
        <w:t>ANNEXE</w:t>
      </w:r>
    </w:p>
    <w:p w14:paraId="3739F9C9" w14:textId="77777777" w:rsidR="00ED3375" w:rsidRDefault="00000000">
      <w:pPr>
        <w:pBdr>
          <w:top w:val="nil"/>
          <w:left w:val="nil"/>
          <w:bottom w:val="nil"/>
          <w:right w:val="nil"/>
          <w:between w:val="nil"/>
        </w:pBdr>
        <w:tabs>
          <w:tab w:val="center" w:pos="4536"/>
          <w:tab w:val="right" w:pos="9072"/>
        </w:tabs>
        <w:jc w:val="center"/>
        <w:rPr>
          <w:i/>
        </w:rPr>
      </w:pPr>
      <w:r>
        <w:rPr>
          <w:b/>
          <w:i/>
          <w:sz w:val="28"/>
          <w:szCs w:val="28"/>
        </w:rPr>
        <w:t>L</w:t>
      </w:r>
      <w:r>
        <w:rPr>
          <w:b/>
          <w:i/>
          <w:color w:val="000000"/>
          <w:sz w:val="28"/>
          <w:szCs w:val="28"/>
        </w:rPr>
        <w:t>e règlement des partie</w:t>
      </w:r>
      <w:r>
        <w:rPr>
          <w:b/>
          <w:i/>
          <w:sz w:val="28"/>
          <w:szCs w:val="28"/>
        </w:rPr>
        <w:t>s du Trophée Philippe Chatrier et du Challenge Philippe Chatrier.</w:t>
      </w:r>
    </w:p>
    <w:p w14:paraId="46305DE6" w14:textId="77777777" w:rsidR="00ED3375" w:rsidRDefault="00ED3375"/>
    <w:p w14:paraId="488F1E24" w14:textId="77777777" w:rsidR="00ED3375" w:rsidRDefault="00000000">
      <w:pPr>
        <w:rPr>
          <w:u w:val="single"/>
        </w:rPr>
      </w:pPr>
      <w:r>
        <w:rPr>
          <w:b/>
          <w:u w:val="single"/>
        </w:rPr>
        <w:t>LES PARTIES</w:t>
      </w:r>
    </w:p>
    <w:p w14:paraId="35841FE6" w14:textId="77777777" w:rsidR="00ED3375" w:rsidRDefault="00000000">
      <w:pPr>
        <w:numPr>
          <w:ilvl w:val="0"/>
          <w:numId w:val="8"/>
        </w:numPr>
      </w:pPr>
      <w:r>
        <w:t xml:space="preserve">Dans </w:t>
      </w:r>
      <w:r>
        <w:rPr>
          <w:b/>
        </w:rPr>
        <w:t>toutes</w:t>
      </w:r>
      <w:r>
        <w:t xml:space="preserve"> catégories (à l’exception du Critérium Dames et du Critérium Messieurs) </w:t>
      </w:r>
      <w:r>
        <w:rPr>
          <w:b/>
          <w:i/>
        </w:rPr>
        <w:t>la troisième manche est remplacée par un super jeu décisif en 10 points.</w:t>
      </w:r>
    </w:p>
    <w:p w14:paraId="28C885B6" w14:textId="77777777" w:rsidR="00ED3375" w:rsidRDefault="00000000">
      <w:pPr>
        <w:numPr>
          <w:ilvl w:val="0"/>
          <w:numId w:val="9"/>
        </w:numPr>
      </w:pPr>
      <w:r>
        <w:t xml:space="preserve">Les rencontres se déroulent dans les clubs, à l’exception </w:t>
      </w:r>
      <w:r>
        <w:rPr>
          <w:b/>
        </w:rPr>
        <w:t>des finales qui se jouent au centre départemental de Croissy-Beaubourg</w:t>
      </w:r>
      <w:r>
        <w:t>.</w:t>
      </w:r>
    </w:p>
    <w:p w14:paraId="2FBE51B6" w14:textId="77777777" w:rsidR="00ED3375" w:rsidRDefault="00000000">
      <w:pPr>
        <w:numPr>
          <w:ilvl w:val="0"/>
          <w:numId w:val="4"/>
        </w:numPr>
      </w:pPr>
      <w:r>
        <w:t>Les tableaux sont établis en tenant compte au mieux de la situation géographique, afin de réduire les déplacements, mais dans le respect des règles d’établissement des tableaux.</w:t>
      </w:r>
    </w:p>
    <w:p w14:paraId="33518E9B" w14:textId="77777777" w:rsidR="00ED3375" w:rsidRDefault="00000000">
      <w:pPr>
        <w:numPr>
          <w:ilvl w:val="0"/>
          <w:numId w:val="1"/>
        </w:numPr>
      </w:pPr>
      <w:r>
        <w:t>Le joueur qui reçoit est signalé par un astérisque (*)</w:t>
      </w:r>
    </w:p>
    <w:p w14:paraId="5AD8A1D4" w14:textId="77777777" w:rsidR="00ED3375" w:rsidRDefault="00000000">
      <w:pPr>
        <w:numPr>
          <w:ilvl w:val="0"/>
          <w:numId w:val="2"/>
        </w:numPr>
      </w:pPr>
      <w:r>
        <w:t>Le règlement des parties sans arbitre s’applique dans toutes ces rencontres.</w:t>
      </w:r>
    </w:p>
    <w:p w14:paraId="43C533D5" w14:textId="77777777" w:rsidR="00ED3375" w:rsidRDefault="00ED3375"/>
    <w:p w14:paraId="7F6248D8" w14:textId="77777777" w:rsidR="00ED3375" w:rsidRDefault="00000000">
      <w:pPr>
        <w:rPr>
          <w:u w:val="single"/>
        </w:rPr>
      </w:pPr>
      <w:r>
        <w:rPr>
          <w:b/>
          <w:u w:val="single"/>
        </w:rPr>
        <w:t>LE TABLEAU</w:t>
      </w:r>
    </w:p>
    <w:p w14:paraId="789177D5" w14:textId="77777777" w:rsidR="00ED3375" w:rsidRDefault="00000000">
      <w:r>
        <w:t>Chaque joueur reçoit le règlement par courrier électronique, ainsi qu’une partie du tableau de son épreuve.</w:t>
      </w:r>
    </w:p>
    <w:p w14:paraId="7FAF1FD6" w14:textId="77777777" w:rsidR="00ED3375" w:rsidRDefault="00000000">
      <w:r>
        <w:t>En haut de chaque tableau figurent les dates pour chaque tour ; ce sont les dates limites pour : </w:t>
      </w:r>
    </w:p>
    <w:p w14:paraId="7C653F83" w14:textId="77777777" w:rsidR="00ED3375" w:rsidRDefault="00000000">
      <w:pPr>
        <w:numPr>
          <w:ilvl w:val="0"/>
          <w:numId w:val="6"/>
        </w:numPr>
      </w:pPr>
      <w:proofErr w:type="gramStart"/>
      <w:r>
        <w:t>jouer</w:t>
      </w:r>
      <w:proofErr w:type="gramEnd"/>
      <w:r>
        <w:t xml:space="preserve"> chaque match, </w:t>
      </w:r>
    </w:p>
    <w:p w14:paraId="53427EA6" w14:textId="77777777" w:rsidR="00ED3375" w:rsidRDefault="00000000">
      <w:pPr>
        <w:numPr>
          <w:ilvl w:val="0"/>
          <w:numId w:val="6"/>
        </w:numPr>
        <w:rPr>
          <w:b/>
        </w:rPr>
      </w:pPr>
      <w:proofErr w:type="gramStart"/>
      <w:r>
        <w:t>communiquer</w:t>
      </w:r>
      <w:proofErr w:type="gramEnd"/>
      <w:r>
        <w:t xml:space="preserve"> le résultat au juge-arbitre responsable de l’épreuve,</w:t>
      </w:r>
    </w:p>
    <w:p w14:paraId="39017C19" w14:textId="77777777" w:rsidR="00ED3375" w:rsidRDefault="00000000">
      <w:pPr>
        <w:numPr>
          <w:ilvl w:val="0"/>
          <w:numId w:val="6"/>
        </w:numPr>
        <w:rPr>
          <w:b/>
        </w:rPr>
      </w:pPr>
      <w:proofErr w:type="gramStart"/>
      <w:r>
        <w:t>contacter</w:t>
      </w:r>
      <w:proofErr w:type="gramEnd"/>
      <w:r>
        <w:t xml:space="preserve"> le joueur suivant.</w:t>
      </w:r>
    </w:p>
    <w:p w14:paraId="0902A41A" w14:textId="77777777" w:rsidR="00ED3375" w:rsidRDefault="00000000">
      <w:pPr>
        <w:rPr>
          <w:b/>
        </w:rPr>
      </w:pPr>
      <w:r>
        <w:rPr>
          <w:b/>
        </w:rPr>
        <w:t xml:space="preserve">Un joueur, s’il perd son premier match contre un qualifié d’un tableau précédent, doit </w:t>
      </w:r>
      <w:r>
        <w:rPr>
          <w:b/>
          <w:u w:val="single"/>
        </w:rPr>
        <w:t>remettre à son vainqueur le tableau qui lui a été communiqué</w:t>
      </w:r>
      <w:r>
        <w:rPr>
          <w:b/>
        </w:rPr>
        <w:t>, afin que celui-ci puisse contacter l’adversaire suivant.</w:t>
      </w:r>
    </w:p>
    <w:p w14:paraId="455E24D4" w14:textId="77777777" w:rsidR="00ED3375" w:rsidRDefault="00ED3375"/>
    <w:p w14:paraId="47B7B960" w14:textId="77777777" w:rsidR="00ED3375" w:rsidRDefault="00000000">
      <w:pPr>
        <w:rPr>
          <w:b/>
        </w:rPr>
      </w:pPr>
      <w:r>
        <w:rPr>
          <w:b/>
          <w:u w:val="single"/>
        </w:rPr>
        <w:t>LE TÉLÉPHONE</w:t>
      </w:r>
    </w:p>
    <w:p w14:paraId="6E4F61FA" w14:textId="77777777" w:rsidR="00ED3375" w:rsidRDefault="00000000">
      <w:r>
        <w:t xml:space="preserve">Dès réception de son tableau, chaque joueur doit </w:t>
      </w:r>
      <w:r>
        <w:rPr>
          <w:b/>
        </w:rPr>
        <w:t>vérifier son numéro de téléphone</w:t>
      </w:r>
      <w:r>
        <w:t xml:space="preserve">. S’il est </w:t>
      </w:r>
      <w:r>
        <w:rPr>
          <w:b/>
        </w:rPr>
        <w:t xml:space="preserve">erroné </w:t>
      </w:r>
      <w:r>
        <w:t xml:space="preserve">ou </w:t>
      </w:r>
      <w:r>
        <w:rPr>
          <w:b/>
        </w:rPr>
        <w:t>manquant</w:t>
      </w:r>
      <w:r>
        <w:t xml:space="preserve">, il doit </w:t>
      </w:r>
      <w:r>
        <w:rPr>
          <w:b/>
        </w:rPr>
        <w:t>avertir immédiatement</w:t>
      </w:r>
      <w:r>
        <w:t xml:space="preserve"> </w:t>
      </w:r>
      <w:r>
        <w:rPr>
          <w:b/>
        </w:rPr>
        <w:t>le responsable</w:t>
      </w:r>
      <w:r>
        <w:t xml:space="preserve"> de l’épreuve, afin qu’il puisse faire les rectifications nécessaires.</w:t>
      </w:r>
    </w:p>
    <w:p w14:paraId="766EA64F" w14:textId="77777777" w:rsidR="00ED3375" w:rsidRDefault="00ED3375">
      <w:pPr>
        <w:rPr>
          <w:b/>
          <w:u w:val="single"/>
        </w:rPr>
      </w:pPr>
    </w:p>
    <w:p w14:paraId="0DEF1386" w14:textId="77777777" w:rsidR="00ED3375" w:rsidRDefault="00000000">
      <w:pPr>
        <w:rPr>
          <w:b/>
        </w:rPr>
      </w:pPr>
      <w:r>
        <w:rPr>
          <w:b/>
          <w:u w:val="single"/>
        </w:rPr>
        <w:t>LE JOUEUR QUI REÇOIT</w:t>
      </w:r>
    </w:p>
    <w:p w14:paraId="27CCA1AC" w14:textId="77777777" w:rsidR="00ED3375" w:rsidRDefault="00000000">
      <w:pPr>
        <w:numPr>
          <w:ilvl w:val="0"/>
          <w:numId w:val="3"/>
        </w:numPr>
        <w:rPr>
          <w:b/>
        </w:rPr>
      </w:pPr>
      <w:r>
        <w:t>Est signalé par un astérisque (*)</w:t>
      </w:r>
    </w:p>
    <w:p w14:paraId="7062FA7B" w14:textId="77777777" w:rsidR="00ED3375" w:rsidRDefault="00000000">
      <w:pPr>
        <w:numPr>
          <w:ilvl w:val="0"/>
          <w:numId w:val="3"/>
        </w:numPr>
        <w:pBdr>
          <w:top w:val="nil"/>
          <w:left w:val="nil"/>
          <w:bottom w:val="nil"/>
          <w:right w:val="nil"/>
          <w:between w:val="nil"/>
        </w:pBdr>
        <w:rPr>
          <w:color w:val="000000"/>
        </w:rPr>
      </w:pPr>
      <w:r>
        <w:rPr>
          <w:color w:val="000000"/>
        </w:rPr>
        <w:t xml:space="preserve">Est prioritaire sur le choix de la date et de l’horaire du match. Il doit, toutefois, proposer un horaire compatible avec les obligations professionnelles de son adversaire (en lui faisant au moins 3 propositions, dont 2 </w:t>
      </w:r>
      <w:r>
        <w:t>à des dates différentes</w:t>
      </w:r>
      <w:r>
        <w:rPr>
          <w:color w:val="000000"/>
        </w:rPr>
        <w:t>…)</w:t>
      </w:r>
    </w:p>
    <w:p w14:paraId="203026F7" w14:textId="77777777" w:rsidR="00ED3375" w:rsidRDefault="00000000">
      <w:pPr>
        <w:numPr>
          <w:ilvl w:val="0"/>
          <w:numId w:val="3"/>
        </w:numPr>
      </w:pPr>
      <w:r>
        <w:t>Ne doit pas recevoir sur des courts n’appartenant pas à son club, sauf entente mutuelle et après accord du responsable de l’épreuve.</w:t>
      </w:r>
    </w:p>
    <w:p w14:paraId="725382F5" w14:textId="77777777" w:rsidR="00ED3375" w:rsidRDefault="00000000">
      <w:pPr>
        <w:numPr>
          <w:ilvl w:val="0"/>
          <w:numId w:val="3"/>
        </w:numPr>
      </w:pPr>
      <w:r>
        <w:t>Doit s’assurer de l’identité de son adversaire lorsqu’il l’accueille pour le match.</w:t>
      </w:r>
    </w:p>
    <w:p w14:paraId="08D3D7CF" w14:textId="77777777" w:rsidR="00ED3375" w:rsidRDefault="00000000">
      <w:pPr>
        <w:numPr>
          <w:ilvl w:val="0"/>
          <w:numId w:val="3"/>
        </w:numPr>
      </w:pPr>
      <w:r>
        <w:t xml:space="preserve">Fournit au moins </w:t>
      </w:r>
      <w:r>
        <w:rPr>
          <w:b/>
        </w:rPr>
        <w:t>3 balles neuves</w:t>
      </w:r>
      <w:r>
        <w:t xml:space="preserve"> de même marque et homologuées.</w:t>
      </w:r>
    </w:p>
    <w:p w14:paraId="420ADBC4" w14:textId="77777777" w:rsidR="00ED3375"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color w:val="000000"/>
        </w:rPr>
        <w:t>En aucun cas, sauf accord entre les deux joueurs, il ne peut demander au joueur qui se déplace une participation à des frais de location</w:t>
      </w:r>
      <w:r>
        <w:t xml:space="preserve">, </w:t>
      </w:r>
      <w:r>
        <w:rPr>
          <w:b/>
        </w:rPr>
        <w:t>notamment pour l’utilisation d’un court couvert.</w:t>
      </w:r>
    </w:p>
    <w:p w14:paraId="359DD78E" w14:textId="77777777" w:rsidR="00ED3375" w:rsidRDefault="00000000">
      <w:pPr>
        <w:numPr>
          <w:ilvl w:val="0"/>
          <w:numId w:val="3"/>
        </w:numPr>
      </w:pPr>
      <w:r>
        <w:rPr>
          <w:b/>
        </w:rPr>
        <w:t>En cas d’intempéries</w:t>
      </w:r>
      <w:r>
        <w:t xml:space="preserve"> à la date prévue, si un seul des deux joueurs peut disposer d’un terrain couvert, il a priorité pour recevoir.</w:t>
      </w:r>
    </w:p>
    <w:p w14:paraId="036324E7" w14:textId="77777777" w:rsidR="00ED3375" w:rsidRDefault="00ED3375">
      <w:pPr>
        <w:rPr>
          <w:b/>
          <w:u w:val="single"/>
        </w:rPr>
      </w:pPr>
    </w:p>
    <w:p w14:paraId="0D8B5BE2" w14:textId="77777777" w:rsidR="00ED3375" w:rsidRDefault="00000000">
      <w:r>
        <w:rPr>
          <w:b/>
          <w:u w:val="single"/>
        </w:rPr>
        <w:t>LE JOUEUR QUI SE DÉPLACE</w:t>
      </w:r>
      <w:r>
        <w:t xml:space="preserve"> contacte son adversaire marqué d’un astérisque </w:t>
      </w:r>
      <w:r>
        <w:rPr>
          <w:b/>
        </w:rPr>
        <w:t xml:space="preserve">(*), </w:t>
      </w:r>
      <w:r>
        <w:t>afin de s’entendre sur le lieu, la date et l’heure de la partie.</w:t>
      </w:r>
    </w:p>
    <w:p w14:paraId="365095CA" w14:textId="77777777" w:rsidR="00ED3375" w:rsidRDefault="00ED3375">
      <w:pPr>
        <w:rPr>
          <w:b/>
          <w:u w:val="single"/>
        </w:rPr>
      </w:pPr>
    </w:p>
    <w:p w14:paraId="4C8F320F" w14:textId="77777777" w:rsidR="00ED3375" w:rsidRDefault="00000000">
      <w:r>
        <w:rPr>
          <w:b/>
          <w:u w:val="single"/>
        </w:rPr>
        <w:t>LE JOUEUR QUI SE TROUVE CONTRAINT DE DÉCLARER FORFAIT</w:t>
      </w:r>
      <w:r>
        <w:t xml:space="preserve"> doit </w:t>
      </w:r>
      <w:r>
        <w:rPr>
          <w:b/>
        </w:rPr>
        <w:t>impérativement</w:t>
      </w:r>
      <w:r>
        <w:t xml:space="preserve"> en avertir le juge-arbitre responsable de sa catégorie avant la date limite prévue pour son match.</w:t>
      </w:r>
    </w:p>
    <w:p w14:paraId="2C8054D3" w14:textId="77777777" w:rsidR="00ED3375" w:rsidRDefault="00ED3375">
      <w:pPr>
        <w:rPr>
          <w:b/>
        </w:rPr>
      </w:pPr>
    </w:p>
    <w:p w14:paraId="5242E14B" w14:textId="77777777" w:rsidR="00ED3375" w:rsidRDefault="00000000">
      <w:pPr>
        <w:rPr>
          <w:b/>
          <w:u w:val="single"/>
        </w:rPr>
      </w:pPr>
      <w:r>
        <w:rPr>
          <w:b/>
          <w:u w:val="single"/>
        </w:rPr>
        <w:t>LE VAINQUEUR</w:t>
      </w:r>
    </w:p>
    <w:p w14:paraId="6AC9CE63" w14:textId="77777777" w:rsidR="00ED3375" w:rsidRDefault="00000000">
      <w:pPr>
        <w:numPr>
          <w:ilvl w:val="0"/>
          <w:numId w:val="5"/>
        </w:numPr>
      </w:pPr>
      <w:r>
        <w:t xml:space="preserve">Communique le résultat au juge-arbitre nommé sur le tableau, impérativement après chaque rencontre, par </w:t>
      </w:r>
      <w:r>
        <w:rPr>
          <w:b/>
        </w:rPr>
        <w:t>mél de préférence</w:t>
      </w:r>
      <w:r>
        <w:t xml:space="preserve"> ou par </w:t>
      </w:r>
      <w:r>
        <w:rPr>
          <w:b/>
        </w:rPr>
        <w:t>téléphone</w:t>
      </w:r>
      <w:r>
        <w:t xml:space="preserve"> si celui-ci figure sur le tableau. Il doit préciser sa</w:t>
      </w:r>
      <w:r>
        <w:rPr>
          <w:b/>
        </w:rPr>
        <w:t xml:space="preserve"> catégorie, </w:t>
      </w:r>
      <w:r>
        <w:t>son</w:t>
      </w:r>
      <w:r>
        <w:rPr>
          <w:b/>
        </w:rPr>
        <w:t xml:space="preserve"> N° de tableau, </w:t>
      </w:r>
      <w:r>
        <w:t>son</w:t>
      </w:r>
      <w:r>
        <w:rPr>
          <w:b/>
        </w:rPr>
        <w:t xml:space="preserve"> nom, </w:t>
      </w:r>
      <w:r>
        <w:t>son</w:t>
      </w:r>
      <w:r>
        <w:rPr>
          <w:b/>
        </w:rPr>
        <w:t xml:space="preserve"> prénom,</w:t>
      </w:r>
      <w:r>
        <w:t xml:space="preserve"> le</w:t>
      </w:r>
      <w:r>
        <w:rPr>
          <w:b/>
        </w:rPr>
        <w:t xml:space="preserve"> nom de son adversaire</w:t>
      </w:r>
      <w:r>
        <w:t>, ainsi que le</w:t>
      </w:r>
      <w:r>
        <w:rPr>
          <w:b/>
        </w:rPr>
        <w:t xml:space="preserve"> score</w:t>
      </w:r>
      <w:r>
        <w:t xml:space="preserve">. </w:t>
      </w:r>
      <w:r>
        <w:rPr>
          <w:b/>
        </w:rPr>
        <w:t>Par respect de la vie familiale</w:t>
      </w:r>
      <w:r>
        <w:t xml:space="preserve">, il est toutefois recommandé de ne pas téléphoner au juge-arbitre </w:t>
      </w:r>
      <w:r>
        <w:rPr>
          <w:b/>
        </w:rPr>
        <w:t>au-delà de 20 heures 30</w:t>
      </w:r>
      <w:r>
        <w:t>.</w:t>
      </w:r>
    </w:p>
    <w:p w14:paraId="5AFFAB7E" w14:textId="77777777" w:rsidR="00ED3375" w:rsidRDefault="00000000">
      <w:pPr>
        <w:numPr>
          <w:ilvl w:val="0"/>
          <w:numId w:val="7"/>
        </w:numPr>
      </w:pPr>
      <w:r>
        <w:t>Contacte son adversaire du tour suivant.</w:t>
      </w:r>
    </w:p>
    <w:p w14:paraId="1D62E09C" w14:textId="77777777" w:rsidR="00ED3375" w:rsidRDefault="00ED3375">
      <w:pPr>
        <w:ind w:left="360"/>
      </w:pPr>
    </w:p>
    <w:p w14:paraId="754F805C" w14:textId="77777777" w:rsidR="00ED3375" w:rsidRDefault="00000000">
      <w:pPr>
        <w:rPr>
          <w:rFonts w:ascii="Arial" w:eastAsia="Arial" w:hAnsi="Arial" w:cs="Arial"/>
          <w:b/>
          <w:i/>
          <w:sz w:val="16"/>
          <w:szCs w:val="16"/>
        </w:rPr>
      </w:pPr>
      <w:r>
        <w:rPr>
          <w:rFonts w:ascii="Arial" w:eastAsia="Arial" w:hAnsi="Arial" w:cs="Arial"/>
          <w:b/>
          <w:sz w:val="16"/>
          <w:szCs w:val="16"/>
        </w:rPr>
        <w:t xml:space="preserve">UN SEUL RETARD DANS LE DÉROULEMENT D’UNE PARTIE OU DANS LA TRANSMISSION D’UN RÉSULTAT PEUT COMPROMETTRE LE BON DÉROULEMENT DE L’ÉPREUVE. EN CONSÉQUENCE, QUELLE QU’EN SOIT LA RAISON, SI LE RESPONSABLE D’UNE CATÉGORIE N’A PAS, POUR CHAQUE TOUR, LE RÉSULTAT DE LA RENCONTRE AU PLUS TARD A LA DATE INDIQUÉE, IL DÉSIGNERA SOUVERAINEMENT LE </w:t>
      </w:r>
      <w:r>
        <w:rPr>
          <w:rFonts w:ascii="Arial" w:eastAsia="Arial" w:hAnsi="Arial" w:cs="Arial"/>
          <w:b/>
          <w:smallCaps/>
          <w:sz w:val="16"/>
          <w:szCs w:val="16"/>
        </w:rPr>
        <w:t>QUALIFIÉ</w:t>
      </w:r>
      <w:r>
        <w:rPr>
          <w:rFonts w:ascii="Arial" w:eastAsia="Arial" w:hAnsi="Arial" w:cs="Arial"/>
          <w:b/>
          <w:sz w:val="16"/>
          <w:szCs w:val="16"/>
        </w:rPr>
        <w:t xml:space="preserve"> POUR LE TOUR SUIVANT. </w:t>
      </w:r>
      <w:r>
        <w:rPr>
          <w:rFonts w:ascii="Arial" w:eastAsia="Arial" w:hAnsi="Arial" w:cs="Arial"/>
          <w:b/>
          <w:i/>
          <w:sz w:val="16"/>
          <w:szCs w:val="16"/>
          <w:u w:val="single"/>
        </w:rPr>
        <w:t>AUCUN RECOURS NE SERA POSSIBLE</w:t>
      </w:r>
      <w:r>
        <w:rPr>
          <w:rFonts w:ascii="Arial" w:eastAsia="Arial" w:hAnsi="Arial" w:cs="Arial"/>
          <w:b/>
          <w:i/>
          <w:sz w:val="16"/>
          <w:szCs w:val="16"/>
        </w:rPr>
        <w:t>.</w:t>
      </w:r>
    </w:p>
    <w:p w14:paraId="05FC3266" w14:textId="77777777" w:rsidR="00ED3375" w:rsidRDefault="00ED3375">
      <w:pPr>
        <w:rPr>
          <w:rFonts w:ascii="Arial" w:eastAsia="Arial" w:hAnsi="Arial" w:cs="Arial"/>
          <w:b/>
          <w:i/>
          <w:sz w:val="16"/>
          <w:szCs w:val="16"/>
        </w:rPr>
      </w:pPr>
    </w:p>
    <w:p w14:paraId="372638F7" w14:textId="77777777" w:rsidR="00ED3375" w:rsidRDefault="00000000">
      <w:pPr>
        <w:jc w:val="center"/>
        <w:rPr>
          <w:rFonts w:ascii="Arial" w:eastAsia="Arial" w:hAnsi="Arial" w:cs="Arial"/>
          <w:b/>
          <w:smallCaps/>
          <w:sz w:val="16"/>
          <w:szCs w:val="16"/>
        </w:rPr>
      </w:pPr>
      <w:r>
        <w:rPr>
          <w:rFonts w:ascii="Arial" w:eastAsia="Arial" w:hAnsi="Arial" w:cs="Arial"/>
          <w:b/>
          <w:i/>
          <w:smallCaps/>
          <w:sz w:val="16"/>
          <w:szCs w:val="16"/>
        </w:rPr>
        <w:t>L’INSCRIPTION AU TROPHÉE OU AU CHALLENGE PHILIPPE CHATRIER VAUT ACCEPTATION DU PRÉSENT RÈGLEMENT.</w:t>
      </w:r>
    </w:p>
    <w:sectPr w:rsidR="00ED3375">
      <w:pgSz w:w="11906" w:h="16838"/>
      <w:pgMar w:top="567" w:right="851" w:bottom="567" w:left="851"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A9068" w14:textId="77777777" w:rsidR="00135D09" w:rsidRDefault="00135D09">
      <w:r>
        <w:separator/>
      </w:r>
    </w:p>
  </w:endnote>
  <w:endnote w:type="continuationSeparator" w:id="0">
    <w:p w14:paraId="1E1DB16A" w14:textId="77777777" w:rsidR="00135D09" w:rsidRDefault="0013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58A62EC-E261-4F85-9DC7-FB216BB0546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9471B2-A695-4592-9ED3-A6AB6E738B61}"/>
    <w:embedBold r:id="rId3" w:fontKey="{F26B960E-5AA3-4297-B7C4-D873C6700459}"/>
    <w:embedItalic r:id="rId4" w:fontKey="{7A80E233-59E1-4275-98B2-E62265F171B1}"/>
    <w:embedBoldItalic r:id="rId5" w:fontKey="{CFE9D0B6-4729-468B-B672-61729402EEE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DC2FA7C-349D-4452-8749-045D6E91B142}"/>
  </w:font>
  <w:font w:name="TradeGothic LT Ligh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5F1C8207-A823-4B5F-8B02-442DFEE3664F}"/>
    <w:embedItalic r:id="rId8" w:fontKey="{31E3C872-4D2D-4C2D-92A7-18D3E8863F0D}"/>
  </w:font>
  <w:font w:name="Calibri Light">
    <w:panose1 w:val="020F0302020204030204"/>
    <w:charset w:val="00"/>
    <w:family w:val="swiss"/>
    <w:pitch w:val="variable"/>
    <w:sig w:usb0="E4002EFF" w:usb1="C200247B" w:usb2="00000009" w:usb3="00000000" w:csb0="000001FF" w:csb1="00000000"/>
    <w:embedRegular r:id="rId9" w:fontKey="{FAA45CA5-9334-443C-828E-0E33B661FD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729F" w14:textId="77777777" w:rsidR="00ED3375"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0A3DBF">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4B04" w14:textId="77777777" w:rsidR="00ED3375"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78DA87" w14:textId="77777777" w:rsidR="00ED3375" w:rsidRDefault="00ED3375">
    <w:pPr>
      <w:pBdr>
        <w:top w:val="nil"/>
        <w:left w:val="nil"/>
        <w:bottom w:val="nil"/>
        <w:right w:val="nil"/>
        <w:between w:val="nil"/>
      </w:pBdr>
      <w:tabs>
        <w:tab w:val="center" w:pos="4536"/>
        <w:tab w:val="right" w:pos="9072"/>
      </w:tabs>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3B2B5" w14:textId="77777777" w:rsidR="00135D09" w:rsidRDefault="00135D09">
      <w:r>
        <w:separator/>
      </w:r>
    </w:p>
  </w:footnote>
  <w:footnote w:type="continuationSeparator" w:id="0">
    <w:p w14:paraId="41A80E15" w14:textId="77777777" w:rsidR="00135D09" w:rsidRDefault="00135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B820" w14:textId="77777777" w:rsidR="00ED3375" w:rsidRDefault="00ED3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7ED"/>
    <w:multiLevelType w:val="multilevel"/>
    <w:tmpl w:val="D4B01E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C4D7F17"/>
    <w:multiLevelType w:val="multilevel"/>
    <w:tmpl w:val="EDC8B374"/>
    <w:lvl w:ilvl="0">
      <w:start w:val="1"/>
      <w:numFmt w:val="decimal"/>
      <w:lvlText w:val="%1."/>
      <w:lvlJc w:val="left"/>
      <w:pPr>
        <w:ind w:left="360" w:hanging="360"/>
      </w:pPr>
      <w:rPr>
        <w:rFonts w:ascii="Arial" w:eastAsia="Arial" w:hAnsi="Arial" w:cs="Arial"/>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91A13FC"/>
    <w:multiLevelType w:val="multilevel"/>
    <w:tmpl w:val="B70AB1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0F1105A"/>
    <w:multiLevelType w:val="multilevel"/>
    <w:tmpl w:val="E23A45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5894C2E"/>
    <w:multiLevelType w:val="multilevel"/>
    <w:tmpl w:val="836A20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0305624"/>
    <w:multiLevelType w:val="multilevel"/>
    <w:tmpl w:val="C6FC6F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52210D1"/>
    <w:multiLevelType w:val="multilevel"/>
    <w:tmpl w:val="B52276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D3F64CE"/>
    <w:multiLevelType w:val="multilevel"/>
    <w:tmpl w:val="F6E43E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FA82B16"/>
    <w:multiLevelType w:val="multilevel"/>
    <w:tmpl w:val="52F4D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60004838">
    <w:abstractNumId w:val="3"/>
  </w:num>
  <w:num w:numId="2" w16cid:durableId="475680517">
    <w:abstractNumId w:val="8"/>
  </w:num>
  <w:num w:numId="3" w16cid:durableId="1501460961">
    <w:abstractNumId w:val="4"/>
  </w:num>
  <w:num w:numId="4" w16cid:durableId="938179282">
    <w:abstractNumId w:val="5"/>
  </w:num>
  <w:num w:numId="5" w16cid:durableId="67851499">
    <w:abstractNumId w:val="0"/>
  </w:num>
  <w:num w:numId="6" w16cid:durableId="1462533040">
    <w:abstractNumId w:val="1"/>
  </w:num>
  <w:num w:numId="7" w16cid:durableId="305663732">
    <w:abstractNumId w:val="2"/>
  </w:num>
  <w:num w:numId="8" w16cid:durableId="2004775814">
    <w:abstractNumId w:val="7"/>
  </w:num>
  <w:num w:numId="9" w16cid:durableId="14759031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375"/>
    <w:rsid w:val="000A3DBF"/>
    <w:rsid w:val="00135D09"/>
    <w:rsid w:val="00D8773D"/>
    <w:rsid w:val="00ED33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439F8"/>
  <w15:docId w15:val="{E9C3EB4C-9113-44B6-B869-09717BB8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Grilledutableau">
    <w:name w:val="Table Grid"/>
    <w:basedOn w:val="TableauNormal"/>
    <w:uiPriority w:val="39"/>
    <w:rsid w:val="005E7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04C8"/>
    <w:pPr>
      <w:autoSpaceDE w:val="0"/>
      <w:autoSpaceDN w:val="0"/>
      <w:adjustRightInd w:val="0"/>
    </w:pPr>
    <w:rPr>
      <w:color w:val="000000"/>
      <w:sz w:val="24"/>
      <w:szCs w:val="24"/>
    </w:rPr>
  </w:style>
  <w:style w:type="paragraph" w:styleId="Corpsdetexte">
    <w:name w:val="Body Text"/>
    <w:basedOn w:val="Normal"/>
    <w:link w:val="CorpsdetexteCar"/>
    <w:rsid w:val="00E654D7"/>
    <w:rPr>
      <w:rFonts w:ascii="Times New Roman" w:eastAsia="Times New Roman" w:hAnsi="Times New Roman" w:cs="Times New Roman"/>
      <w:sz w:val="28"/>
      <w:szCs w:val="28"/>
    </w:rPr>
  </w:style>
  <w:style w:type="character" w:customStyle="1" w:styleId="CorpsdetexteCar">
    <w:name w:val="Corps de texte Car"/>
    <w:basedOn w:val="Policepardfaut"/>
    <w:link w:val="Corpsdetexte"/>
    <w:rsid w:val="00E654D7"/>
    <w:rPr>
      <w:rFonts w:ascii="Times New Roman" w:eastAsia="Times New Roman" w:hAnsi="Times New Roman" w:cs="Times New Roman"/>
      <w:sz w:val="28"/>
      <w:szCs w:val="28"/>
      <w:lang w:eastAsia="fr-FR"/>
    </w:rPr>
  </w:style>
  <w:style w:type="paragraph" w:styleId="Retraitcorpsdetexte3">
    <w:name w:val="Body Text Indent 3"/>
    <w:basedOn w:val="Normal"/>
    <w:link w:val="Retraitcorpsdetexte3Car"/>
    <w:rsid w:val="00E654D7"/>
    <w:pPr>
      <w:ind w:left="426" w:hanging="426"/>
    </w:pPr>
    <w:rPr>
      <w:rFonts w:ascii="Times New Roman" w:eastAsia="Times New Roman" w:hAnsi="Times New Roman" w:cs="Times New Roman"/>
      <w:sz w:val="28"/>
      <w:szCs w:val="28"/>
    </w:rPr>
  </w:style>
  <w:style w:type="character" w:customStyle="1" w:styleId="Retraitcorpsdetexte3Car">
    <w:name w:val="Retrait corps de texte 3 Car"/>
    <w:basedOn w:val="Policepardfaut"/>
    <w:link w:val="Retraitcorpsdetexte3"/>
    <w:rsid w:val="00E654D7"/>
    <w:rPr>
      <w:rFonts w:ascii="Times New Roman" w:eastAsia="Times New Roman" w:hAnsi="Times New Roman" w:cs="Times New Roman"/>
      <w:sz w:val="28"/>
      <w:szCs w:val="28"/>
      <w:lang w:eastAsia="fr-FR"/>
    </w:rPr>
  </w:style>
  <w:style w:type="paragraph" w:styleId="En-tte">
    <w:name w:val="header"/>
    <w:basedOn w:val="Normal"/>
    <w:link w:val="En-tteCar"/>
    <w:rsid w:val="00E654D7"/>
    <w:pPr>
      <w:tabs>
        <w:tab w:val="center" w:pos="4536"/>
        <w:tab w:val="right" w:pos="9072"/>
      </w:tabs>
    </w:pPr>
    <w:rPr>
      <w:rFonts w:ascii="Times New Roman" w:eastAsia="Times New Roman" w:hAnsi="Times New Roman" w:cs="Times New Roman"/>
      <w:sz w:val="20"/>
      <w:szCs w:val="20"/>
    </w:rPr>
  </w:style>
  <w:style w:type="character" w:customStyle="1" w:styleId="En-tteCar">
    <w:name w:val="En-tête Car"/>
    <w:basedOn w:val="Policepardfaut"/>
    <w:link w:val="En-tte"/>
    <w:rsid w:val="00E654D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E654D7"/>
    <w:pPr>
      <w:tabs>
        <w:tab w:val="center" w:pos="4536"/>
        <w:tab w:val="right" w:pos="9072"/>
      </w:tabs>
    </w:pPr>
  </w:style>
  <w:style w:type="character" w:customStyle="1" w:styleId="PieddepageCar">
    <w:name w:val="Pied de page Car"/>
    <w:basedOn w:val="Policepardfaut"/>
    <w:link w:val="Pieddepage"/>
    <w:uiPriority w:val="99"/>
    <w:rsid w:val="00E654D7"/>
  </w:style>
  <w:style w:type="paragraph" w:styleId="Textedebulles">
    <w:name w:val="Balloon Text"/>
    <w:basedOn w:val="Normal"/>
    <w:link w:val="TextedebullesCar"/>
    <w:uiPriority w:val="99"/>
    <w:semiHidden/>
    <w:unhideWhenUsed/>
    <w:rsid w:val="004B298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298E"/>
    <w:rPr>
      <w:rFonts w:ascii="Segoe UI" w:hAnsi="Segoe UI" w:cs="Segoe UI"/>
      <w:sz w:val="18"/>
      <w:szCs w:val="18"/>
    </w:rPr>
  </w:style>
  <w:style w:type="paragraph" w:customStyle="1" w:styleId="Pa162">
    <w:name w:val="Pa16_2"/>
    <w:basedOn w:val="Default"/>
    <w:next w:val="Default"/>
    <w:uiPriority w:val="99"/>
    <w:rsid w:val="00F45D62"/>
    <w:pPr>
      <w:spacing w:line="181" w:lineRule="atLeast"/>
    </w:pPr>
    <w:rPr>
      <w:rFonts w:ascii="TradeGothic LT Light" w:hAnsi="TradeGothic LT Light" w:cstheme="minorBidi"/>
      <w:color w:val="auto"/>
    </w:rPr>
  </w:style>
  <w:style w:type="character" w:customStyle="1" w:styleId="A62">
    <w:name w:val="A6_2"/>
    <w:uiPriority w:val="99"/>
    <w:rsid w:val="00F45D62"/>
    <w:rPr>
      <w:rFonts w:cs="TradeGothic LT Light"/>
      <w:color w:val="C71E3F"/>
      <w:sz w:val="10"/>
      <w:szCs w:val="1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nup.fft.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nup.fft.f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FuCso/XLdMj1LUQd6ZjycIUhw==">CgMxLjAaHwoBMBIaChgICVIUChJ0YWJsZS5pbXp2NnB4dTNtbXkyCGguZ2pkZ3hzOAByITFpQTZEV1VTQzVYem01NjE1V2xkZHl3aWVsb0VnczhjVA==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2172</Words>
  <Characters>11949</Characters>
  <Application>Microsoft Office Word</Application>
  <DocSecurity>0</DocSecurity>
  <Lines>99</Lines>
  <Paragraphs>28</Paragraphs>
  <ScaleCrop>false</ScaleCrop>
  <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mnarcy</dc:creator>
  <cp:lastModifiedBy>Sandrine Genin</cp:lastModifiedBy>
  <cp:revision>2</cp:revision>
  <dcterms:created xsi:type="dcterms:W3CDTF">2025-02-05T12:35:00Z</dcterms:created>
  <dcterms:modified xsi:type="dcterms:W3CDTF">2025-02-05T12:35:00Z</dcterms:modified>
</cp:coreProperties>
</file>